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0CABB185"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w:t>
      </w:r>
      <w:r w:rsidR="000E2F52">
        <w:rPr>
          <w:rFonts w:eastAsia="SimSun"/>
          <w:b/>
          <w:kern w:val="2"/>
          <w:sz w:val="22"/>
          <w:szCs w:val="22"/>
          <w:lang w:val="en-US" w:eastAsia="zh-CN"/>
        </w:rPr>
        <w:t>20</w:t>
      </w:r>
      <w:r w:rsidRPr="007F6704">
        <w:rPr>
          <w:rFonts w:eastAsia="SimSun"/>
          <w:b/>
          <w:kern w:val="2"/>
          <w:sz w:val="22"/>
          <w:szCs w:val="22"/>
          <w:lang w:val="en-US" w:eastAsia="zh-CN"/>
        </w:rPr>
        <w:tab/>
        <w:t>R1-</w:t>
      </w:r>
      <w:r>
        <w:rPr>
          <w:rFonts w:eastAsia="SimSun"/>
          <w:b/>
          <w:kern w:val="2"/>
          <w:sz w:val="22"/>
          <w:szCs w:val="22"/>
          <w:lang w:val="en-US" w:eastAsia="zh-CN"/>
        </w:rPr>
        <w:t>2</w:t>
      </w:r>
      <w:r w:rsidR="002913CF">
        <w:rPr>
          <w:rFonts w:eastAsia="SimSun"/>
          <w:b/>
          <w:kern w:val="2"/>
          <w:sz w:val="22"/>
          <w:szCs w:val="22"/>
          <w:lang w:val="en-US" w:eastAsia="zh-CN"/>
        </w:rPr>
        <w:t>501030</w:t>
      </w:r>
    </w:p>
    <w:p w14:paraId="53A8EEB8" w14:textId="6BAAD280" w:rsidR="00A2041D" w:rsidRPr="002C2EC6" w:rsidRDefault="000E2F52" w:rsidP="00A2041D">
      <w:pPr>
        <w:tabs>
          <w:tab w:val="right" w:pos="9216"/>
        </w:tabs>
        <w:autoSpaceDE w:val="0"/>
        <w:autoSpaceDN w:val="0"/>
        <w:adjustRightInd w:val="0"/>
        <w:snapToGrid w:val="0"/>
        <w:rPr>
          <w:rFonts w:eastAsia="SimSun"/>
          <w:b/>
          <w:kern w:val="2"/>
          <w:sz w:val="22"/>
          <w:szCs w:val="22"/>
          <w:lang w:val="en-US" w:eastAsia="zh-CN"/>
        </w:rPr>
      </w:pPr>
      <w:bookmarkStart w:id="0" w:name="OLE_LINK21"/>
      <w:bookmarkStart w:id="1" w:name="OLE_LINK1"/>
      <w:r>
        <w:rPr>
          <w:b/>
          <w:bCs/>
          <w:sz w:val="22"/>
          <w:szCs w:val="22"/>
          <w:lang w:eastAsia="zh-CN"/>
        </w:rPr>
        <w:t>Athens, Greece, February 17</w:t>
      </w:r>
      <w:r>
        <w:rPr>
          <w:b/>
          <w:bCs/>
          <w:sz w:val="22"/>
          <w:szCs w:val="22"/>
          <w:vertAlign w:val="superscript"/>
          <w:lang w:eastAsia="zh-CN"/>
        </w:rPr>
        <w:t>th</w:t>
      </w:r>
      <w:r>
        <w:rPr>
          <w:b/>
          <w:bCs/>
          <w:sz w:val="22"/>
          <w:szCs w:val="22"/>
          <w:lang w:eastAsia="zh-CN"/>
        </w:rPr>
        <w:t xml:space="preserve"> – 21</w:t>
      </w:r>
      <w:bookmarkEnd w:id="0"/>
      <w:r>
        <w:rPr>
          <w:b/>
          <w:bCs/>
          <w:sz w:val="22"/>
          <w:szCs w:val="22"/>
          <w:vertAlign w:val="superscript"/>
          <w:lang w:eastAsia="zh-CN"/>
        </w:rPr>
        <w:t>st</w:t>
      </w:r>
      <w:bookmarkEnd w:id="1"/>
      <w:r w:rsidR="001A7BF6" w:rsidRPr="00ED38D2">
        <w:rPr>
          <w:b/>
          <w:bCs/>
          <w:sz w:val="22"/>
          <w:szCs w:val="22"/>
          <w:lang w:eastAsia="zh-CN"/>
        </w:rPr>
        <w:t>,</w:t>
      </w:r>
      <w:r w:rsidR="00ED38D2" w:rsidRPr="00ED38D2">
        <w:rPr>
          <w:b/>
          <w:bCs/>
          <w:sz w:val="22"/>
          <w:szCs w:val="22"/>
          <w:lang w:eastAsia="zh-CN"/>
        </w:rPr>
        <w:t xml:space="preserve"> 202</w:t>
      </w:r>
      <w:r w:rsidR="00310007">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4E5CB03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9463B8">
        <w:rPr>
          <w:rFonts w:eastAsia="SimSun"/>
          <w:b/>
          <w:kern w:val="2"/>
          <w:szCs w:val="24"/>
          <w:lang w:val="en-US" w:eastAsia="zh-CN"/>
        </w:rPr>
        <w:t>9</w:t>
      </w:r>
      <w:r w:rsidR="003E514F">
        <w:rPr>
          <w:rFonts w:eastAsia="SimSun"/>
          <w:b/>
          <w:kern w:val="2"/>
          <w:szCs w:val="24"/>
          <w:lang w:val="en-US" w:eastAsia="zh-CN"/>
        </w:rPr>
        <w:t>.</w:t>
      </w:r>
      <w:r w:rsidR="009463B8">
        <w:rPr>
          <w:rFonts w:eastAsia="SimSun"/>
          <w:b/>
          <w:kern w:val="2"/>
          <w:szCs w:val="24"/>
          <w:lang w:val="en-US" w:eastAsia="zh-CN"/>
        </w:rPr>
        <w:t>11</w:t>
      </w:r>
      <w:r w:rsidR="00EA3A6E" w:rsidRPr="009E68A1">
        <w:rPr>
          <w:rFonts w:eastAsia="SimSun"/>
          <w:b/>
          <w:kern w:val="2"/>
          <w:szCs w:val="24"/>
          <w:lang w:val="en-US" w:eastAsia="zh-CN"/>
        </w:rPr>
        <w:t>.</w:t>
      </w:r>
      <w:r w:rsidR="00E51BA8">
        <w:rPr>
          <w:rFonts w:eastAsia="SimSun"/>
          <w:b/>
          <w:kern w:val="2"/>
          <w:szCs w:val="24"/>
          <w:lang w:val="en-US" w:eastAsia="zh-CN"/>
        </w:rPr>
        <w:t>2</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6489E43F"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310E21">
        <w:rPr>
          <w:rFonts w:eastAsia="SimSun"/>
          <w:b/>
          <w:kern w:val="2"/>
          <w:szCs w:val="24"/>
          <w:lang w:val="en-US" w:eastAsia="zh-CN"/>
        </w:rPr>
        <w:t>S</w:t>
      </w:r>
      <w:r w:rsidR="00E51BA8" w:rsidRPr="00E51BA8">
        <w:rPr>
          <w:rFonts w:eastAsia="SimSun"/>
          <w:b/>
          <w:kern w:val="2"/>
          <w:szCs w:val="24"/>
          <w:lang w:val="en-US" w:eastAsia="zh-CN"/>
        </w:rPr>
        <w:t xml:space="preserve">upport of </w:t>
      </w:r>
      <w:proofErr w:type="spellStart"/>
      <w:r w:rsidR="00E51BA8" w:rsidRPr="00E51BA8">
        <w:rPr>
          <w:rFonts w:eastAsia="SimSun"/>
          <w:b/>
          <w:kern w:val="2"/>
          <w:szCs w:val="24"/>
          <w:lang w:val="en-US" w:eastAsia="zh-CN"/>
        </w:rPr>
        <w:t>RedCap</w:t>
      </w:r>
      <w:proofErr w:type="spellEnd"/>
      <w:r w:rsidR="00E51BA8" w:rsidRPr="00E51BA8">
        <w:rPr>
          <w:rFonts w:eastAsia="SimSun"/>
          <w:b/>
          <w:kern w:val="2"/>
          <w:szCs w:val="24"/>
          <w:lang w:val="en-US" w:eastAsia="zh-CN"/>
        </w:rPr>
        <w:t xml:space="preserve"> and </w:t>
      </w:r>
      <w:proofErr w:type="spellStart"/>
      <w:r w:rsidR="00E51BA8" w:rsidRPr="00E51BA8">
        <w:rPr>
          <w:rFonts w:eastAsia="SimSun"/>
          <w:b/>
          <w:kern w:val="2"/>
          <w:szCs w:val="24"/>
          <w:lang w:val="en-US" w:eastAsia="zh-CN"/>
        </w:rPr>
        <w:t>eRedCap</w:t>
      </w:r>
      <w:proofErr w:type="spellEnd"/>
      <w:r w:rsidR="00E51BA8" w:rsidRPr="00E51BA8">
        <w:rPr>
          <w:rFonts w:eastAsia="SimSun"/>
          <w:b/>
          <w:kern w:val="2"/>
          <w:szCs w:val="24"/>
          <w:lang w:val="en-US" w:eastAsia="zh-CN"/>
        </w:rPr>
        <w:t xml:space="preserve"> UEs with NR NTN operating in FR1-NTN bands</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3E4FAB59" w:rsidR="0048018A" w:rsidRDefault="00D4399B" w:rsidP="0048018A">
      <w:pPr>
        <w:jc w:val="both"/>
        <w:rPr>
          <w:rFonts w:eastAsiaTheme="minorEastAsia"/>
          <w:bCs/>
          <w:sz w:val="20"/>
          <w:lang w:eastAsia="zh-CN"/>
        </w:rPr>
      </w:pPr>
      <w:r w:rsidRPr="00D4399B">
        <w:rPr>
          <w:rFonts w:eastAsia="Malgun Gothic"/>
          <w:sz w:val="20"/>
          <w:lang w:val="en-US" w:eastAsia="en-US"/>
        </w:rPr>
        <w:t>In RAN#10</w:t>
      </w:r>
      <w:r w:rsidR="00B06DA0">
        <w:rPr>
          <w:rFonts w:eastAsia="Malgun Gothic"/>
          <w:sz w:val="20"/>
          <w:lang w:val="en-US" w:eastAsia="en-US"/>
        </w:rPr>
        <w:t>5</w:t>
      </w:r>
      <w:r w:rsidRPr="00D4399B">
        <w:rPr>
          <w:rFonts w:eastAsia="Malgun Gothic"/>
          <w:sz w:val="20"/>
          <w:lang w:val="en-US" w:eastAsia="en-US"/>
        </w:rPr>
        <w:t xml:space="preserve"> [1], a revised WID on NR NTN enhancements was endorsed for Release 19.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bookmarkStart w:id="2" w:name="_Hlk162267301"/>
      <w:r w:rsidR="00E62288" w:rsidRPr="00E62288">
        <w:rPr>
          <w:rFonts w:eastAsiaTheme="minorEastAsia"/>
          <w:bCs/>
          <w:sz w:val="20"/>
          <w:lang w:eastAsia="zh-CN"/>
        </w:rPr>
        <w:t xml:space="preserve">support of </w:t>
      </w:r>
      <w:proofErr w:type="spellStart"/>
      <w:r w:rsidR="00E62288" w:rsidRPr="00E62288">
        <w:rPr>
          <w:rFonts w:eastAsiaTheme="minorEastAsia"/>
          <w:bCs/>
          <w:sz w:val="20"/>
          <w:lang w:eastAsia="zh-CN"/>
        </w:rPr>
        <w:t>RedCap</w:t>
      </w:r>
      <w:proofErr w:type="spellEnd"/>
      <w:r w:rsidR="00E62288" w:rsidRPr="00E62288">
        <w:rPr>
          <w:rFonts w:eastAsiaTheme="minorEastAsia"/>
          <w:bCs/>
          <w:sz w:val="20"/>
          <w:lang w:eastAsia="zh-CN"/>
        </w:rPr>
        <w:t xml:space="preserve"> and </w:t>
      </w:r>
      <w:proofErr w:type="spellStart"/>
      <w:r w:rsidR="00E62288" w:rsidRPr="00E62288">
        <w:rPr>
          <w:rFonts w:eastAsiaTheme="minorEastAsia"/>
          <w:bCs/>
          <w:sz w:val="20"/>
          <w:lang w:eastAsia="zh-CN"/>
        </w:rPr>
        <w:t>eRedCap</w:t>
      </w:r>
      <w:proofErr w:type="spellEnd"/>
      <w:r w:rsidR="00E62288" w:rsidRPr="00E62288">
        <w:rPr>
          <w:rFonts w:eastAsiaTheme="minorEastAsia"/>
          <w:bCs/>
          <w:sz w:val="20"/>
          <w:lang w:eastAsia="zh-CN"/>
        </w:rPr>
        <w:t xml:space="preserve"> UEs with NR NTN operating in FR1-NTN bands </w:t>
      </w:r>
      <w:r w:rsidR="006B2487">
        <w:rPr>
          <w:rFonts w:eastAsiaTheme="minorEastAsia"/>
          <w:bCs/>
          <w:sz w:val="20"/>
          <w:lang w:eastAsia="zh-CN"/>
        </w:rPr>
        <w:t xml:space="preserve">objective </w:t>
      </w:r>
      <w:bookmarkEnd w:id="2"/>
      <w:r w:rsidR="006B2487">
        <w:rPr>
          <w:rFonts w:eastAsiaTheme="minorEastAsia"/>
          <w:bCs/>
          <w:sz w:val="20"/>
          <w:lang w:eastAsia="zh-CN"/>
        </w:rPr>
        <w:t>as shown below:</w:t>
      </w:r>
    </w:p>
    <w:p w14:paraId="53D467DD" w14:textId="77777777" w:rsidR="009463B8" w:rsidRPr="006B2487" w:rsidRDefault="009463B8" w:rsidP="0048018A">
      <w:pPr>
        <w:jc w:val="both"/>
        <w:rPr>
          <w:rFonts w:eastAsiaTheme="minorEastAsia"/>
          <w:bCs/>
          <w:sz w:val="20"/>
          <w:lang w:eastAsia="zh-CN"/>
        </w:rPr>
      </w:pPr>
    </w:p>
    <w:p w14:paraId="5ADE949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 xml:space="preserve">For HD-FDD </w:t>
      </w:r>
      <w:proofErr w:type="spellStart"/>
      <w:r w:rsidRPr="00BA1327">
        <w:rPr>
          <w:rFonts w:eastAsia="Malgun Gothic"/>
          <w:i/>
          <w:iCs/>
          <w:sz w:val="20"/>
          <w:szCs w:val="16"/>
          <w:lang w:val="en-US" w:eastAsia="ko-KR"/>
        </w:rPr>
        <w:t>RedCap</w:t>
      </w:r>
      <w:proofErr w:type="spellEnd"/>
      <w:r w:rsidRPr="00BA1327">
        <w:rPr>
          <w:rFonts w:eastAsia="Malgun Gothic"/>
          <w:i/>
          <w:iCs/>
          <w:sz w:val="20"/>
          <w:szCs w:val="16"/>
          <w:lang w:val="en-US" w:eastAsia="ko-KR"/>
        </w:rPr>
        <w:t xml:space="preserve"> </w:t>
      </w:r>
      <w:proofErr w:type="spellStart"/>
      <w:r w:rsidRPr="00BA1327">
        <w:rPr>
          <w:rFonts w:eastAsia="Malgun Gothic"/>
          <w:i/>
          <w:iCs/>
          <w:sz w:val="20"/>
          <w:szCs w:val="16"/>
          <w:lang w:val="en-US" w:eastAsia="ko-KR"/>
        </w:rPr>
        <w:t>Ues</w:t>
      </w:r>
      <w:proofErr w:type="spellEnd"/>
      <w:r w:rsidRPr="00BA1327">
        <w:rPr>
          <w:rFonts w:eastAsia="Malgun Gothic"/>
          <w:i/>
          <w:iCs/>
          <w:sz w:val="20"/>
          <w:szCs w:val="16"/>
          <w:lang w:val="en-US" w:eastAsia="ko-KR"/>
        </w:rPr>
        <w:t xml:space="preserve"> and </w:t>
      </w:r>
      <w:proofErr w:type="spellStart"/>
      <w:r w:rsidRPr="00BA1327">
        <w:rPr>
          <w:rFonts w:eastAsia="Malgun Gothic"/>
          <w:i/>
          <w:iCs/>
          <w:sz w:val="20"/>
          <w:szCs w:val="16"/>
          <w:lang w:val="en-US" w:eastAsia="ko-KR"/>
        </w:rPr>
        <w:t>eRedCap</w:t>
      </w:r>
      <w:proofErr w:type="spellEnd"/>
      <w:r w:rsidRPr="00BA1327">
        <w:rPr>
          <w:rFonts w:eastAsia="Malgun Gothic"/>
          <w:i/>
          <w:iCs/>
          <w:sz w:val="20"/>
          <w:szCs w:val="16"/>
          <w:lang w:val="en-US" w:eastAsia="ko-KR"/>
        </w:rPr>
        <w:t xml:space="preserve"> </w:t>
      </w:r>
      <w:proofErr w:type="spellStart"/>
      <w:r w:rsidRPr="00BA1327">
        <w:rPr>
          <w:rFonts w:eastAsia="Malgun Gothic"/>
          <w:i/>
          <w:iCs/>
          <w:sz w:val="20"/>
          <w:szCs w:val="16"/>
          <w:lang w:val="en-US" w:eastAsia="ko-KR"/>
        </w:rPr>
        <w:t>Ues</w:t>
      </w:r>
      <w:proofErr w:type="spellEnd"/>
      <w:r w:rsidRPr="00BA1327">
        <w:rPr>
          <w:rFonts w:eastAsia="Malgun Gothic"/>
          <w:i/>
          <w:iCs/>
          <w:sz w:val="20"/>
          <w:szCs w:val="16"/>
          <w:lang w:val="en-US" w:eastAsia="ko-KR"/>
        </w:rPr>
        <w:t xml:space="preserve">, specify enhancements for mitigating issues caused by TA mismatch between actual TA used by the UE and assumed TA for the UE at the </w:t>
      </w:r>
      <w:proofErr w:type="gramStart"/>
      <w:r w:rsidRPr="00BA1327">
        <w:rPr>
          <w:rFonts w:eastAsia="Malgun Gothic"/>
          <w:i/>
          <w:iCs/>
          <w:sz w:val="20"/>
          <w:szCs w:val="16"/>
          <w:lang w:val="en-US" w:eastAsia="ko-KR"/>
        </w:rPr>
        <w:t>gNB[</w:t>
      </w:r>
      <w:proofErr w:type="gramEnd"/>
      <w:r w:rsidRPr="00BA1327">
        <w:rPr>
          <w:rFonts w:eastAsia="Malgun Gothic"/>
          <w:i/>
          <w:iCs/>
          <w:sz w:val="20"/>
          <w:szCs w:val="16"/>
          <w:lang w:val="en-US" w:eastAsia="ko-KR"/>
        </w:rPr>
        <w:t>RAN1]</w:t>
      </w:r>
    </w:p>
    <w:p w14:paraId="5B63D223" w14:textId="6744F101" w:rsidR="00BA1327" w:rsidRPr="00BA1327" w:rsidRDefault="00BA1327" w:rsidP="00BA1327">
      <w:pPr>
        <w:pStyle w:val="ListParagraph"/>
        <w:numPr>
          <w:ilvl w:val="0"/>
          <w:numId w:val="36"/>
        </w:numPr>
        <w:ind w:leftChars="0"/>
        <w:rPr>
          <w:rFonts w:eastAsia="Malgun Gothic"/>
          <w:i/>
          <w:iCs/>
          <w:sz w:val="20"/>
          <w:szCs w:val="16"/>
          <w:lang w:val="en-US" w:eastAsia="ko-KR"/>
        </w:rPr>
      </w:pPr>
      <w:r w:rsidRPr="00BA1327">
        <w:rPr>
          <w:rFonts w:eastAsia="Malgun Gothic"/>
          <w:i/>
          <w:iCs/>
          <w:sz w:val="20"/>
          <w:szCs w:val="16"/>
          <w:lang w:val="en-US" w:eastAsia="ko-KR"/>
        </w:rPr>
        <w:t>Enhancements are targeted for the following HD collisions cases (cases 3 and 4):</w:t>
      </w:r>
    </w:p>
    <w:p w14:paraId="7FCC0693" w14:textId="1F817A29"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S</w:t>
      </w:r>
      <w:r w:rsidRPr="00BA1327">
        <w:rPr>
          <w:rFonts w:eastAsia="Malgun Gothic" w:hint="eastAsia"/>
          <w:i/>
          <w:iCs/>
          <w:sz w:val="20"/>
          <w:szCs w:val="16"/>
          <w:lang w:val="en-US" w:eastAsia="ko-KR"/>
        </w:rPr>
        <w:t xml:space="preserve">emi-statically configured DL reception collides with semi-statically configured UL </w:t>
      </w:r>
      <w:proofErr w:type="gramStart"/>
      <w:r w:rsidRPr="00BA1327">
        <w:rPr>
          <w:rFonts w:eastAsia="Malgun Gothic" w:hint="eastAsia"/>
          <w:i/>
          <w:iCs/>
          <w:sz w:val="20"/>
          <w:szCs w:val="16"/>
          <w:lang w:val="en-US" w:eastAsia="ko-KR"/>
        </w:rPr>
        <w:t>transmission</w:t>
      </w:r>
      <w:proofErr w:type="gramEnd"/>
      <w:r w:rsidRPr="00BA1327">
        <w:rPr>
          <w:rFonts w:eastAsia="Malgun Gothic" w:hint="eastAsia"/>
          <w:i/>
          <w:iCs/>
          <w:sz w:val="20"/>
          <w:szCs w:val="16"/>
          <w:lang w:val="en-US" w:eastAsia="ko-KR"/>
        </w:rPr>
        <w:t xml:space="preserve"> </w:t>
      </w:r>
    </w:p>
    <w:p w14:paraId="51252EA3" w14:textId="7845E7DC"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hint="eastAsia"/>
          <w:i/>
          <w:iCs/>
          <w:sz w:val="20"/>
          <w:szCs w:val="16"/>
          <w:lang w:val="en-US" w:eastAsia="ko-KR"/>
        </w:rPr>
        <w:t xml:space="preserve">Dynamically scheduled DL reception collides with dynamic scheduled UL </w:t>
      </w:r>
      <w:proofErr w:type="gramStart"/>
      <w:r w:rsidRPr="00BA1327">
        <w:rPr>
          <w:rFonts w:eastAsia="Malgun Gothic" w:hint="eastAsia"/>
          <w:i/>
          <w:iCs/>
          <w:sz w:val="20"/>
          <w:szCs w:val="16"/>
          <w:lang w:val="en-US" w:eastAsia="ko-KR"/>
        </w:rPr>
        <w:t>transmission</w:t>
      </w:r>
      <w:proofErr w:type="gramEnd"/>
    </w:p>
    <w:p w14:paraId="6AF2230C" w14:textId="77777777"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enhancements for other HD collision cases are not targeted. Enhancements for HD collision cases 3 and 4 that may improve other HD collision cases are not precluded.</w:t>
      </w:r>
    </w:p>
    <w:p w14:paraId="7AB55A7B" w14:textId="08F64643"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potential work in RAN2, if any, starts after RAN1 has decided on the solution.</w:t>
      </w:r>
    </w:p>
    <w:p w14:paraId="1A5D108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Notes for this objective:</w:t>
      </w:r>
    </w:p>
    <w:p w14:paraId="2A2B7D90" w14:textId="7F50D267" w:rsidR="0048018A" w:rsidRPr="00BA1327" w:rsidRDefault="00BA1327" w:rsidP="00BA1327">
      <w:pPr>
        <w:pStyle w:val="ListParagraph"/>
        <w:numPr>
          <w:ilvl w:val="0"/>
          <w:numId w:val="37"/>
        </w:numPr>
        <w:ind w:leftChars="0"/>
        <w:jc w:val="both"/>
        <w:rPr>
          <w:rFonts w:eastAsiaTheme="minorEastAsia"/>
          <w:bCs/>
          <w:i/>
          <w:iCs/>
          <w:sz w:val="20"/>
          <w:lang w:eastAsia="zh-CN"/>
        </w:rPr>
      </w:pPr>
      <w:r w:rsidRPr="00BA1327">
        <w:rPr>
          <w:rFonts w:eastAsia="Malgun Gothic"/>
          <w:i/>
          <w:iCs/>
          <w:sz w:val="20"/>
          <w:szCs w:val="16"/>
          <w:lang w:val="en-US" w:eastAsia="ko-KR"/>
        </w:rPr>
        <w:t xml:space="preserve">GNSS (Global Navigation Satellite Systems) capabilities and simultaneous GNSS and NR-NTN operation is supported in </w:t>
      </w:r>
      <w:proofErr w:type="spellStart"/>
      <w:r w:rsidRPr="00BA1327">
        <w:rPr>
          <w:rFonts w:eastAsia="Malgun Gothic"/>
          <w:i/>
          <w:iCs/>
          <w:sz w:val="20"/>
          <w:szCs w:val="16"/>
          <w:lang w:val="en-US" w:eastAsia="ko-KR"/>
        </w:rPr>
        <w:t>RedCap</w:t>
      </w:r>
      <w:proofErr w:type="spellEnd"/>
      <w:r w:rsidRPr="00BA1327">
        <w:rPr>
          <w:rFonts w:eastAsia="Malgun Gothic"/>
          <w:i/>
          <w:iCs/>
          <w:sz w:val="20"/>
          <w:szCs w:val="16"/>
          <w:lang w:val="en-US" w:eastAsia="ko-KR"/>
        </w:rPr>
        <w:t>/</w:t>
      </w:r>
      <w:proofErr w:type="spellStart"/>
      <w:r w:rsidRPr="00BA1327">
        <w:rPr>
          <w:rFonts w:eastAsia="Malgun Gothic"/>
          <w:i/>
          <w:iCs/>
          <w:sz w:val="20"/>
          <w:szCs w:val="16"/>
          <w:lang w:val="en-US" w:eastAsia="ko-KR"/>
        </w:rPr>
        <w:t>eRedCap</w:t>
      </w:r>
      <w:proofErr w:type="spellEnd"/>
      <w:r w:rsidRPr="00BA1327">
        <w:rPr>
          <w:rFonts w:eastAsia="Malgun Gothic"/>
          <w:i/>
          <w:iCs/>
          <w:sz w:val="20"/>
          <w:szCs w:val="16"/>
          <w:lang w:val="en-US" w:eastAsia="ko-KR"/>
        </w:rPr>
        <w:t xml:space="preserve"> UE.</w:t>
      </w:r>
    </w:p>
    <w:p w14:paraId="66434D28" w14:textId="77777777" w:rsidR="00BA5425" w:rsidRDefault="00BA5425" w:rsidP="00BA5425">
      <w:pPr>
        <w:jc w:val="both"/>
        <w:rPr>
          <w:rFonts w:eastAsiaTheme="minorEastAsia"/>
          <w:bCs/>
          <w:sz w:val="20"/>
          <w:lang w:eastAsia="zh-CN"/>
        </w:rPr>
      </w:pPr>
    </w:p>
    <w:p w14:paraId="3EF3D544" w14:textId="50DFF369" w:rsidR="00BA5425" w:rsidRDefault="00BA5425" w:rsidP="00BA5425">
      <w:pPr>
        <w:jc w:val="both"/>
        <w:rPr>
          <w:rFonts w:eastAsiaTheme="minorEastAsia"/>
          <w:bCs/>
          <w:sz w:val="20"/>
          <w:lang w:eastAsia="zh-CN"/>
        </w:rPr>
      </w:pPr>
      <w:r>
        <w:rPr>
          <w:rFonts w:eastAsiaTheme="minorEastAsia"/>
          <w:bCs/>
          <w:sz w:val="20"/>
          <w:lang w:eastAsia="zh-CN"/>
        </w:rPr>
        <w:t xml:space="preserve">This contribution aims to discuss </w:t>
      </w:r>
      <w:r w:rsidRPr="009E25E1">
        <w:rPr>
          <w:rFonts w:eastAsiaTheme="minorEastAsia"/>
          <w:bCs/>
          <w:sz w:val="20"/>
          <w:lang w:eastAsia="zh-CN"/>
        </w:rPr>
        <w:t xml:space="preserve">support of </w:t>
      </w:r>
      <w:proofErr w:type="spellStart"/>
      <w:r w:rsidRPr="009E25E1">
        <w:rPr>
          <w:rFonts w:eastAsiaTheme="minorEastAsia"/>
          <w:bCs/>
          <w:sz w:val="20"/>
          <w:lang w:eastAsia="zh-CN"/>
        </w:rPr>
        <w:t>RedCap</w:t>
      </w:r>
      <w:proofErr w:type="spellEnd"/>
      <w:r w:rsidRPr="009E25E1">
        <w:rPr>
          <w:rFonts w:eastAsiaTheme="minorEastAsia"/>
          <w:bCs/>
          <w:sz w:val="20"/>
          <w:lang w:eastAsia="zh-CN"/>
        </w:rPr>
        <w:t xml:space="preserve"> and </w:t>
      </w:r>
      <w:proofErr w:type="spellStart"/>
      <w:r w:rsidRPr="009E25E1">
        <w:rPr>
          <w:rFonts w:eastAsiaTheme="minorEastAsia"/>
          <w:bCs/>
          <w:sz w:val="20"/>
          <w:lang w:eastAsia="zh-CN"/>
        </w:rPr>
        <w:t>eRedCap</w:t>
      </w:r>
      <w:proofErr w:type="spellEnd"/>
      <w:r w:rsidRPr="009E25E1">
        <w:rPr>
          <w:rFonts w:eastAsiaTheme="minorEastAsia"/>
          <w:bCs/>
          <w:sz w:val="20"/>
          <w:lang w:eastAsia="zh-CN"/>
        </w:rPr>
        <w:t xml:space="preserve"> UEs with NR NTN operating in FR1-NTN bands</w:t>
      </w:r>
      <w:r>
        <w:rPr>
          <w:rFonts w:eastAsiaTheme="minorEastAsia"/>
          <w:bCs/>
          <w:sz w:val="20"/>
          <w:lang w:eastAsia="zh-CN"/>
        </w:rPr>
        <w:t>.</w:t>
      </w:r>
    </w:p>
    <w:p w14:paraId="3F8F8BB9" w14:textId="77777777" w:rsidR="00612894" w:rsidRDefault="00612894" w:rsidP="00BA5425">
      <w:pPr>
        <w:jc w:val="both"/>
        <w:rPr>
          <w:rFonts w:eastAsiaTheme="minorEastAsia"/>
          <w:bCs/>
          <w:sz w:val="20"/>
          <w:lang w:eastAsia="zh-CN"/>
        </w:rPr>
      </w:pPr>
    </w:p>
    <w:p w14:paraId="197124E4"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505C7F0" w14:textId="6052A2E8" w:rsidR="00933FC6" w:rsidRPr="00933FC6" w:rsidRDefault="00933FC6" w:rsidP="00933FC6">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933FC6">
        <w:rPr>
          <w:rFonts w:ascii="Times New Roman" w:eastAsia="Batang" w:hAnsi="Times New Roman" w:cs="Times New Roman"/>
          <w:bCs w:val="0"/>
          <w:lang w:val="en-US" w:eastAsia="ko-KR"/>
        </w:rPr>
        <w:t>Discussion on TA reporting</w:t>
      </w:r>
    </w:p>
    <w:p w14:paraId="08A5B25E" w14:textId="5EBCBC5F"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28AB0ADF" w14:textId="1CDA8E64" w:rsidR="00B06DA0" w:rsidRDefault="00437FBE" w:rsidP="00B31C7B">
      <w:pPr>
        <w:pStyle w:val="NormalWeb"/>
        <w:spacing w:before="0" w:beforeAutospacing="0" w:after="0" w:afterAutospacing="0"/>
        <w:jc w:val="both"/>
        <w:rPr>
          <w:rFonts w:ascii="Times New Roman" w:eastAsia="Batang" w:hAnsi="Times New Roman" w:cs="Times New Roman"/>
          <w:bCs/>
          <w:sz w:val="20"/>
          <w:szCs w:val="20"/>
          <w:lang w:eastAsia="ko-KR"/>
        </w:rPr>
      </w:pPr>
      <w:r w:rsidRPr="00B06DA0">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694080" behindDoc="0" locked="0" layoutInCell="1" allowOverlap="1" wp14:anchorId="14874EEB" wp14:editId="521E3345">
                <wp:simplePos x="0" y="0"/>
                <wp:positionH relativeFrom="margin">
                  <wp:align>right</wp:align>
                </wp:positionH>
                <wp:positionV relativeFrom="paragraph">
                  <wp:posOffset>327660</wp:posOffset>
                </wp:positionV>
                <wp:extent cx="5932170" cy="2123440"/>
                <wp:effectExtent l="0" t="0" r="11430" b="101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170" cy="2123488"/>
                        </a:xfrm>
                        <a:prstGeom prst="rect">
                          <a:avLst/>
                        </a:prstGeom>
                        <a:solidFill>
                          <a:srgbClr val="FFFFFF"/>
                        </a:solidFill>
                        <a:ln w="9525">
                          <a:solidFill>
                            <a:srgbClr val="000000"/>
                          </a:solidFill>
                          <a:miter lim="800000"/>
                          <a:headEnd/>
                          <a:tailEnd/>
                        </a:ln>
                      </wps:spPr>
                      <wps:txbx>
                        <w:txbxContent>
                          <w:p w14:paraId="4646D63C" w14:textId="0C6D7368" w:rsidR="00B06DA0" w:rsidRPr="002913CF" w:rsidRDefault="00B06DA0" w:rsidP="00B06DA0">
                            <w:pPr>
                              <w:adjustRightInd w:val="0"/>
                              <w:snapToGrid w:val="0"/>
                              <w:rPr>
                                <w:bCs/>
                                <w:i/>
                                <w:iCs/>
                                <w:sz w:val="20"/>
                                <w:szCs w:val="16"/>
                              </w:rPr>
                            </w:pPr>
                            <w:r w:rsidRPr="002913CF">
                              <w:rPr>
                                <w:i/>
                                <w:iCs/>
                                <w:sz w:val="20"/>
                                <w:szCs w:val="16"/>
                              </w:rPr>
                              <w:t>T</w:t>
                            </w:r>
                            <w:r w:rsidRPr="002913CF">
                              <w:rPr>
                                <w:rFonts w:hint="eastAsia"/>
                                <w:i/>
                                <w:iCs/>
                                <w:sz w:val="20"/>
                                <w:szCs w:val="16"/>
                              </w:rPr>
                              <w:t xml:space="preserve">o </w:t>
                            </w:r>
                            <w:r w:rsidRPr="002913CF">
                              <w:rPr>
                                <w:rFonts w:eastAsia="SimSun"/>
                                <w:i/>
                                <w:iCs/>
                                <w:sz w:val="20"/>
                                <w:szCs w:val="16"/>
                                <w:lang w:eastAsia="zh-CN"/>
                              </w:rPr>
                              <w:t xml:space="preserve">mitigate </w:t>
                            </w:r>
                            <w:r w:rsidRPr="002913CF">
                              <w:rPr>
                                <w:rFonts w:eastAsia="SimSun" w:hint="eastAsia"/>
                                <w:i/>
                                <w:iCs/>
                                <w:sz w:val="20"/>
                                <w:szCs w:val="16"/>
                                <w:lang w:eastAsia="zh-CN"/>
                              </w:rPr>
                              <w:t>t</w:t>
                            </w:r>
                            <w:r w:rsidRPr="002913CF">
                              <w:rPr>
                                <w:rFonts w:hint="eastAsia"/>
                                <w:i/>
                                <w:iCs/>
                                <w:sz w:val="20"/>
                                <w:szCs w:val="16"/>
                              </w:rPr>
                              <w:t xml:space="preserve">he collisions of case3 and case4, </w:t>
                            </w:r>
                            <w:r w:rsidRPr="002913CF">
                              <w:rPr>
                                <w:rFonts w:eastAsia="SimSun" w:hint="eastAsia"/>
                                <w:i/>
                                <w:iCs/>
                                <w:sz w:val="20"/>
                                <w:szCs w:val="16"/>
                                <w:lang w:eastAsia="zh-CN"/>
                              </w:rPr>
                              <w:t xml:space="preserve">the following TA reporting </w:t>
                            </w:r>
                            <w:r w:rsidRPr="002913CF">
                              <w:rPr>
                                <w:rFonts w:eastAsia="SimSun"/>
                                <w:i/>
                                <w:iCs/>
                                <w:sz w:val="20"/>
                                <w:szCs w:val="16"/>
                                <w:lang w:eastAsia="zh-CN"/>
                              </w:rPr>
                              <w:t>enhancement</w:t>
                            </w:r>
                            <w:r w:rsidRPr="002913CF">
                              <w:rPr>
                                <w:rFonts w:eastAsia="SimSun" w:hint="eastAsia"/>
                                <w:i/>
                                <w:iCs/>
                                <w:sz w:val="20"/>
                                <w:szCs w:val="16"/>
                                <w:lang w:eastAsia="zh-CN"/>
                              </w:rPr>
                              <w:t xml:space="preserve">s for Rel-19 NTN </w:t>
                            </w:r>
                            <w:r w:rsidRPr="002913CF">
                              <w:rPr>
                                <w:rFonts w:eastAsia="SimSun"/>
                                <w:i/>
                                <w:iCs/>
                                <w:sz w:val="20"/>
                                <w:szCs w:val="16"/>
                                <w:lang w:eastAsia="zh-CN"/>
                              </w:rPr>
                              <w:t xml:space="preserve">HD-FDD </w:t>
                            </w:r>
                            <w:r w:rsidRPr="002913CF">
                              <w:rPr>
                                <w:rFonts w:eastAsia="SimSun" w:hint="eastAsia"/>
                                <w:i/>
                                <w:iCs/>
                                <w:sz w:val="20"/>
                                <w:szCs w:val="16"/>
                                <w:lang w:eastAsia="zh-CN"/>
                              </w:rPr>
                              <w:t xml:space="preserve">(e)Redcap UE can be </w:t>
                            </w:r>
                            <w:r w:rsidRPr="002913CF">
                              <w:rPr>
                                <w:rFonts w:eastAsia="SimSun"/>
                                <w:i/>
                                <w:iCs/>
                                <w:sz w:val="20"/>
                                <w:szCs w:val="16"/>
                                <w:lang w:eastAsia="zh-CN"/>
                              </w:rPr>
                              <w:t>further studied</w:t>
                            </w:r>
                            <w:r w:rsidRPr="002913CF">
                              <w:rPr>
                                <w:rFonts w:eastAsia="SimSun" w:hint="eastAsia"/>
                                <w:i/>
                                <w:iCs/>
                                <w:sz w:val="20"/>
                                <w:szCs w:val="16"/>
                                <w:lang w:eastAsia="zh-CN"/>
                              </w:rPr>
                              <w:t xml:space="preserve">: </w:t>
                            </w:r>
                          </w:p>
                          <w:p w14:paraId="26959138"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Finer TA report granularity </w:t>
                            </w:r>
                          </w:p>
                          <w:p w14:paraId="52F0C784"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Smaller TA offset threshold </w:t>
                            </w:r>
                          </w:p>
                          <w:p w14:paraId="7A22F94D"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Trigger a </w:t>
                            </w:r>
                            <w:r w:rsidRPr="002913CF">
                              <w:rPr>
                                <w:rFonts w:eastAsia="SimSun"/>
                                <w:i/>
                                <w:iCs/>
                                <w:sz w:val="20"/>
                                <w:szCs w:val="16"/>
                                <w:lang w:eastAsia="zh-CN"/>
                              </w:rPr>
                              <w:t>TA report</w:t>
                            </w:r>
                            <w:r w:rsidRPr="002913CF">
                              <w:rPr>
                                <w:rFonts w:eastAsia="SimSun" w:hint="eastAsia"/>
                                <w:i/>
                                <w:iCs/>
                                <w:sz w:val="20"/>
                                <w:szCs w:val="16"/>
                                <w:lang w:eastAsia="zh-CN"/>
                              </w:rPr>
                              <w:t xml:space="preserve"> when the </w:t>
                            </w:r>
                            <w:r w:rsidRPr="002913CF">
                              <w:rPr>
                                <w:rFonts w:eastAsia="SimSun"/>
                                <w:i/>
                                <w:iCs/>
                                <w:sz w:val="20"/>
                                <w:szCs w:val="16"/>
                                <w:lang w:eastAsia="zh-CN"/>
                              </w:rPr>
                              <w:t>collision</w:t>
                            </w:r>
                            <w:r w:rsidRPr="002913CF">
                              <w:rPr>
                                <w:rFonts w:eastAsia="SimSun" w:hint="eastAsia"/>
                                <w:i/>
                                <w:iCs/>
                                <w:sz w:val="20"/>
                                <w:szCs w:val="16"/>
                                <w:lang w:eastAsia="zh-CN"/>
                              </w:rPr>
                              <w:t xml:space="preserve"> is</w:t>
                            </w:r>
                            <w:r w:rsidRPr="002913CF">
                              <w:rPr>
                                <w:rFonts w:eastAsia="SimSun"/>
                                <w:i/>
                                <w:iCs/>
                                <w:sz w:val="20"/>
                                <w:szCs w:val="16"/>
                                <w:lang w:eastAsia="zh-CN"/>
                              </w:rPr>
                              <w:t xml:space="preserve"> detected at the </w:t>
                            </w:r>
                            <w:proofErr w:type="gramStart"/>
                            <w:r w:rsidRPr="002913CF">
                              <w:rPr>
                                <w:rFonts w:eastAsia="SimSun"/>
                                <w:i/>
                                <w:iCs/>
                                <w:sz w:val="20"/>
                                <w:szCs w:val="16"/>
                                <w:lang w:eastAsia="zh-CN"/>
                              </w:rPr>
                              <w:t>UE</w:t>
                            </w:r>
                            <w:proofErr w:type="gramEnd"/>
                          </w:p>
                          <w:p w14:paraId="2AC303D2"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TA reporting </w:t>
                            </w:r>
                            <w:r w:rsidRPr="002913CF">
                              <w:rPr>
                                <w:rFonts w:eastAsia="SimSun"/>
                                <w:i/>
                                <w:iCs/>
                                <w:sz w:val="20"/>
                                <w:szCs w:val="16"/>
                                <w:lang w:eastAsia="zh-CN"/>
                              </w:rPr>
                              <w:t>with a new</w:t>
                            </w:r>
                            <w:r w:rsidRPr="002913CF">
                              <w:rPr>
                                <w:rFonts w:eastAsia="SimSun" w:hint="eastAsia"/>
                                <w:i/>
                                <w:iCs/>
                                <w:sz w:val="20"/>
                                <w:szCs w:val="16"/>
                                <w:lang w:eastAsia="zh-CN"/>
                              </w:rPr>
                              <w:t xml:space="preserve"> triggering</w:t>
                            </w:r>
                            <w:r w:rsidRPr="002913CF">
                              <w:rPr>
                                <w:rFonts w:eastAsia="SimSun"/>
                                <w:i/>
                                <w:iCs/>
                                <w:sz w:val="20"/>
                                <w:szCs w:val="16"/>
                                <w:lang w:eastAsia="zh-CN"/>
                              </w:rPr>
                              <w:t xml:space="preserve"> mechanism</w:t>
                            </w:r>
                            <w:r w:rsidRPr="002913CF">
                              <w:rPr>
                                <w:rFonts w:eastAsia="SimSun" w:hint="eastAsia"/>
                                <w:i/>
                                <w:iCs/>
                                <w:sz w:val="20"/>
                                <w:szCs w:val="16"/>
                                <w:lang w:eastAsia="zh-CN"/>
                              </w:rPr>
                              <w:t xml:space="preserve"> from </w:t>
                            </w:r>
                            <w:proofErr w:type="gramStart"/>
                            <w:r w:rsidRPr="002913CF">
                              <w:rPr>
                                <w:rFonts w:eastAsia="SimSun" w:hint="eastAsia"/>
                                <w:i/>
                                <w:iCs/>
                                <w:sz w:val="20"/>
                                <w:szCs w:val="16"/>
                                <w:lang w:eastAsia="zh-CN"/>
                              </w:rPr>
                              <w:t>gNB</w:t>
                            </w:r>
                            <w:proofErr w:type="gramEnd"/>
                          </w:p>
                          <w:p w14:paraId="16766B14"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T</w:t>
                            </w:r>
                            <w:r w:rsidRPr="002913CF">
                              <w:rPr>
                                <w:rFonts w:eastAsia="SimSun"/>
                                <w:i/>
                                <w:iCs/>
                                <w:sz w:val="20"/>
                                <w:szCs w:val="16"/>
                                <w:lang w:eastAsia="zh-CN"/>
                              </w:rPr>
                              <w:t xml:space="preserve">A drifting rate </w:t>
                            </w:r>
                            <w:proofErr w:type="gramStart"/>
                            <w:r w:rsidRPr="002913CF">
                              <w:rPr>
                                <w:rFonts w:eastAsia="SimSun"/>
                                <w:i/>
                                <w:iCs/>
                                <w:sz w:val="20"/>
                                <w:szCs w:val="16"/>
                                <w:lang w:eastAsia="zh-CN"/>
                              </w:rPr>
                              <w:t>reporting</w:t>
                            </w:r>
                            <w:proofErr w:type="gramEnd"/>
                          </w:p>
                          <w:p w14:paraId="57F6A54C" w14:textId="77777777" w:rsidR="00B06DA0" w:rsidRPr="002913CF" w:rsidRDefault="00B06DA0" w:rsidP="00B06DA0">
                            <w:pPr>
                              <w:rPr>
                                <w:rFonts w:eastAsia="SimSun"/>
                                <w:i/>
                                <w:iCs/>
                                <w:sz w:val="20"/>
                                <w:szCs w:val="16"/>
                                <w:lang w:val="en-US" w:eastAsia="zh-CN"/>
                              </w:rPr>
                            </w:pPr>
                            <w:r w:rsidRPr="002913CF">
                              <w:rPr>
                                <w:i/>
                                <w:iCs/>
                                <w:sz w:val="20"/>
                                <w:szCs w:val="16"/>
                                <w:lang w:val="en-US"/>
                              </w:rPr>
                              <w:t xml:space="preserve">Note: </w:t>
                            </w:r>
                            <w:r w:rsidRPr="002913CF">
                              <w:rPr>
                                <w:rFonts w:eastAsia="SimSun" w:hint="eastAsia"/>
                                <w:i/>
                                <w:iCs/>
                                <w:sz w:val="20"/>
                                <w:szCs w:val="16"/>
                                <w:lang w:val="en-US" w:eastAsia="zh-CN"/>
                              </w:rPr>
                              <w:t xml:space="preserve">The benefit, </w:t>
                            </w:r>
                            <w:r w:rsidRPr="002913CF">
                              <w:rPr>
                                <w:i/>
                                <w:iCs/>
                                <w:sz w:val="20"/>
                                <w:szCs w:val="16"/>
                                <w:lang w:val="en-US"/>
                              </w:rPr>
                              <w:t xml:space="preserve">complexity, power consumption and signaling overhead </w:t>
                            </w:r>
                            <w:r w:rsidRPr="002913CF">
                              <w:rPr>
                                <w:rFonts w:eastAsia="SimSun" w:hint="eastAsia"/>
                                <w:i/>
                                <w:iCs/>
                                <w:sz w:val="20"/>
                                <w:szCs w:val="16"/>
                                <w:lang w:val="en-US" w:eastAsia="zh-CN"/>
                              </w:rPr>
                              <w:t xml:space="preserve">of each scheme is to be further </w:t>
                            </w:r>
                            <w:r w:rsidRPr="002913CF">
                              <w:rPr>
                                <w:i/>
                                <w:iCs/>
                                <w:sz w:val="20"/>
                                <w:szCs w:val="16"/>
                                <w:lang w:val="en-US"/>
                              </w:rPr>
                              <w:t>investigated</w:t>
                            </w:r>
                            <w:r w:rsidRPr="002913CF">
                              <w:rPr>
                                <w:rFonts w:eastAsia="SimSun" w:hint="eastAsia"/>
                                <w:i/>
                                <w:iCs/>
                                <w:sz w:val="20"/>
                                <w:szCs w:val="16"/>
                                <w:lang w:val="en-US" w:eastAsia="zh-CN"/>
                              </w:rPr>
                              <w:t>.</w:t>
                            </w:r>
                          </w:p>
                          <w:p w14:paraId="5D46158A" w14:textId="6A2444BA" w:rsidR="00B06DA0" w:rsidRPr="002913CF" w:rsidRDefault="00B06DA0" w:rsidP="00B06DA0">
                            <w:pPr>
                              <w:rPr>
                                <w:rFonts w:eastAsia="SimSun"/>
                                <w:i/>
                                <w:iCs/>
                                <w:sz w:val="20"/>
                                <w:szCs w:val="16"/>
                                <w:lang w:eastAsia="zh-CN"/>
                              </w:rPr>
                            </w:pPr>
                            <w:r w:rsidRPr="002913CF">
                              <w:rPr>
                                <w:rFonts w:eastAsia="SimSun" w:hint="eastAsia"/>
                                <w:i/>
                                <w:iCs/>
                                <w:sz w:val="20"/>
                                <w:szCs w:val="16"/>
                                <w:lang w:eastAsia="zh-CN"/>
                              </w:rPr>
                              <w:t>N</w:t>
                            </w:r>
                            <w:r w:rsidRPr="002913CF">
                              <w:rPr>
                                <w:rFonts w:eastAsia="SimSun"/>
                                <w:i/>
                                <w:iCs/>
                                <w:sz w:val="20"/>
                                <w:szCs w:val="16"/>
                                <w:lang w:eastAsia="zh-CN"/>
                              </w:rPr>
                              <w:t>ote: other solutions can also be studied</w:t>
                            </w:r>
                          </w:p>
                          <w:p w14:paraId="6069C5D5" w14:textId="77777777" w:rsidR="00437FBE" w:rsidRPr="002913CF" w:rsidRDefault="00437FBE" w:rsidP="00B06DA0">
                            <w:pPr>
                              <w:rPr>
                                <w:rFonts w:eastAsia="SimSun"/>
                                <w:i/>
                                <w:iCs/>
                                <w:sz w:val="20"/>
                                <w:szCs w:val="16"/>
                                <w:lang w:eastAsia="zh-CN"/>
                              </w:rPr>
                            </w:pPr>
                          </w:p>
                          <w:p w14:paraId="2C1C69C5" w14:textId="7C2393F5" w:rsidR="00437FBE" w:rsidRPr="002913CF" w:rsidRDefault="00437FBE" w:rsidP="00437FBE">
                            <w:pPr>
                              <w:rPr>
                                <w:i/>
                                <w:iCs/>
                                <w:sz w:val="20"/>
                                <w:szCs w:val="16"/>
                              </w:rPr>
                            </w:pPr>
                            <w:r w:rsidRPr="002913CF">
                              <w:rPr>
                                <w:i/>
                                <w:iCs/>
                                <w:sz w:val="20"/>
                                <w:szCs w:val="16"/>
                              </w:rPr>
                              <w:t xml:space="preserve">TA reporting is beneficial to mitigate the TA mismatch between actual TA used by the UE and assumed TA for the UE at the gNB for HD-FDD </w:t>
                            </w:r>
                            <w:proofErr w:type="spellStart"/>
                            <w:r w:rsidRPr="002913CF">
                              <w:rPr>
                                <w:i/>
                                <w:iCs/>
                                <w:sz w:val="20"/>
                                <w:szCs w:val="16"/>
                              </w:rPr>
                              <w:t>RedCap</w:t>
                            </w:r>
                            <w:proofErr w:type="spellEnd"/>
                            <w:r w:rsidRPr="002913CF">
                              <w:rPr>
                                <w:i/>
                                <w:iCs/>
                                <w:sz w:val="20"/>
                                <w:szCs w:val="16"/>
                              </w:rPr>
                              <w:t>/</w:t>
                            </w:r>
                            <w:proofErr w:type="spellStart"/>
                            <w:r w:rsidRPr="002913CF">
                              <w:rPr>
                                <w:i/>
                                <w:iCs/>
                                <w:sz w:val="20"/>
                                <w:szCs w:val="16"/>
                              </w:rPr>
                              <w:t>eRedCap</w:t>
                            </w:r>
                            <w:proofErr w:type="spellEnd"/>
                            <w:r w:rsidRPr="002913CF">
                              <w:rPr>
                                <w:i/>
                                <w:iCs/>
                                <w:sz w:val="20"/>
                                <w:szCs w:val="16"/>
                              </w:rPr>
                              <w:t xml:space="preserve"> UE in NTN from RAN1 perspective.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874EEB" id="_x0000_t202" coordsize="21600,21600" o:spt="202" path="m,l,21600r21600,l21600,xe">
                <v:stroke joinstyle="miter"/>
                <v:path gradientshapeok="t" o:connecttype="rect"/>
              </v:shapetype>
              <v:shape id="Text Box 2" o:spid="_x0000_s1026" type="#_x0000_t202" style="position:absolute;left:0;text-align:left;margin-left:415.9pt;margin-top:25.8pt;width:467.1pt;height:167.2pt;z-index:2516940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">
                <v:textbox>
                  <w:txbxContent>
                    <w:p w14:paraId="4646D63C" w14:textId="0C6D7368" w:rsidR="00B06DA0" w:rsidRPr="002913CF" w:rsidRDefault="00B06DA0" w:rsidP="00B06DA0">
                      <w:pPr>
                        <w:adjustRightInd w:val="0"/>
                        <w:snapToGrid w:val="0"/>
                        <w:rPr>
                          <w:bCs/>
                          <w:i/>
                          <w:iCs/>
                          <w:sz w:val="20"/>
                          <w:szCs w:val="16"/>
                        </w:rPr>
                      </w:pPr>
                      <w:r w:rsidRPr="002913CF">
                        <w:rPr>
                          <w:i/>
                          <w:iCs/>
                          <w:sz w:val="20"/>
                          <w:szCs w:val="16"/>
                        </w:rPr>
                        <w:t>T</w:t>
                      </w:r>
                      <w:r w:rsidRPr="002913CF">
                        <w:rPr>
                          <w:rFonts w:hint="eastAsia"/>
                          <w:i/>
                          <w:iCs/>
                          <w:sz w:val="20"/>
                          <w:szCs w:val="16"/>
                        </w:rPr>
                        <w:t xml:space="preserve">o </w:t>
                      </w:r>
                      <w:r w:rsidRPr="002913CF">
                        <w:rPr>
                          <w:rFonts w:eastAsia="SimSun"/>
                          <w:i/>
                          <w:iCs/>
                          <w:sz w:val="20"/>
                          <w:szCs w:val="16"/>
                          <w:lang w:eastAsia="zh-CN"/>
                        </w:rPr>
                        <w:t xml:space="preserve">mitigate </w:t>
                      </w:r>
                      <w:r w:rsidRPr="002913CF">
                        <w:rPr>
                          <w:rFonts w:eastAsia="SimSun" w:hint="eastAsia"/>
                          <w:i/>
                          <w:iCs/>
                          <w:sz w:val="20"/>
                          <w:szCs w:val="16"/>
                          <w:lang w:eastAsia="zh-CN"/>
                        </w:rPr>
                        <w:t>t</w:t>
                      </w:r>
                      <w:r w:rsidRPr="002913CF">
                        <w:rPr>
                          <w:rFonts w:hint="eastAsia"/>
                          <w:i/>
                          <w:iCs/>
                          <w:sz w:val="20"/>
                          <w:szCs w:val="16"/>
                        </w:rPr>
                        <w:t xml:space="preserve">he collisions of case3 and case4, </w:t>
                      </w:r>
                      <w:r w:rsidRPr="002913CF">
                        <w:rPr>
                          <w:rFonts w:eastAsia="SimSun" w:hint="eastAsia"/>
                          <w:i/>
                          <w:iCs/>
                          <w:sz w:val="20"/>
                          <w:szCs w:val="16"/>
                          <w:lang w:eastAsia="zh-CN"/>
                        </w:rPr>
                        <w:t xml:space="preserve">the following TA reporting </w:t>
                      </w:r>
                      <w:r w:rsidRPr="002913CF">
                        <w:rPr>
                          <w:rFonts w:eastAsia="SimSun"/>
                          <w:i/>
                          <w:iCs/>
                          <w:sz w:val="20"/>
                          <w:szCs w:val="16"/>
                          <w:lang w:eastAsia="zh-CN"/>
                        </w:rPr>
                        <w:t>enhancement</w:t>
                      </w:r>
                      <w:r w:rsidRPr="002913CF">
                        <w:rPr>
                          <w:rFonts w:eastAsia="SimSun" w:hint="eastAsia"/>
                          <w:i/>
                          <w:iCs/>
                          <w:sz w:val="20"/>
                          <w:szCs w:val="16"/>
                          <w:lang w:eastAsia="zh-CN"/>
                        </w:rPr>
                        <w:t xml:space="preserve">s for Rel-19 NTN </w:t>
                      </w:r>
                      <w:r w:rsidRPr="002913CF">
                        <w:rPr>
                          <w:rFonts w:eastAsia="SimSun"/>
                          <w:i/>
                          <w:iCs/>
                          <w:sz w:val="20"/>
                          <w:szCs w:val="16"/>
                          <w:lang w:eastAsia="zh-CN"/>
                        </w:rPr>
                        <w:t xml:space="preserve">HD-FDD </w:t>
                      </w:r>
                      <w:r w:rsidRPr="002913CF">
                        <w:rPr>
                          <w:rFonts w:eastAsia="SimSun" w:hint="eastAsia"/>
                          <w:i/>
                          <w:iCs/>
                          <w:sz w:val="20"/>
                          <w:szCs w:val="16"/>
                          <w:lang w:eastAsia="zh-CN"/>
                        </w:rPr>
                        <w:t xml:space="preserve">(e)Redcap UE can be </w:t>
                      </w:r>
                      <w:r w:rsidRPr="002913CF">
                        <w:rPr>
                          <w:rFonts w:eastAsia="SimSun"/>
                          <w:i/>
                          <w:iCs/>
                          <w:sz w:val="20"/>
                          <w:szCs w:val="16"/>
                          <w:lang w:eastAsia="zh-CN"/>
                        </w:rPr>
                        <w:t>further studied</w:t>
                      </w:r>
                      <w:r w:rsidRPr="002913CF">
                        <w:rPr>
                          <w:rFonts w:eastAsia="SimSun" w:hint="eastAsia"/>
                          <w:i/>
                          <w:iCs/>
                          <w:sz w:val="20"/>
                          <w:szCs w:val="16"/>
                          <w:lang w:eastAsia="zh-CN"/>
                        </w:rPr>
                        <w:t xml:space="preserve">: </w:t>
                      </w:r>
                    </w:p>
                    <w:p w14:paraId="26959138"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Finer TA report granularity </w:t>
                      </w:r>
                    </w:p>
                    <w:p w14:paraId="52F0C784"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Smaller TA offset threshold </w:t>
                      </w:r>
                    </w:p>
                    <w:p w14:paraId="7A22F94D"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Trigger a </w:t>
                      </w:r>
                      <w:r w:rsidRPr="002913CF">
                        <w:rPr>
                          <w:rFonts w:eastAsia="SimSun"/>
                          <w:i/>
                          <w:iCs/>
                          <w:sz w:val="20"/>
                          <w:szCs w:val="16"/>
                          <w:lang w:eastAsia="zh-CN"/>
                        </w:rPr>
                        <w:t>TA report</w:t>
                      </w:r>
                      <w:r w:rsidRPr="002913CF">
                        <w:rPr>
                          <w:rFonts w:eastAsia="SimSun" w:hint="eastAsia"/>
                          <w:i/>
                          <w:iCs/>
                          <w:sz w:val="20"/>
                          <w:szCs w:val="16"/>
                          <w:lang w:eastAsia="zh-CN"/>
                        </w:rPr>
                        <w:t xml:space="preserve"> when the </w:t>
                      </w:r>
                      <w:r w:rsidRPr="002913CF">
                        <w:rPr>
                          <w:rFonts w:eastAsia="SimSun"/>
                          <w:i/>
                          <w:iCs/>
                          <w:sz w:val="20"/>
                          <w:szCs w:val="16"/>
                          <w:lang w:eastAsia="zh-CN"/>
                        </w:rPr>
                        <w:t>collision</w:t>
                      </w:r>
                      <w:r w:rsidRPr="002913CF">
                        <w:rPr>
                          <w:rFonts w:eastAsia="SimSun" w:hint="eastAsia"/>
                          <w:i/>
                          <w:iCs/>
                          <w:sz w:val="20"/>
                          <w:szCs w:val="16"/>
                          <w:lang w:eastAsia="zh-CN"/>
                        </w:rPr>
                        <w:t xml:space="preserve"> is</w:t>
                      </w:r>
                      <w:r w:rsidRPr="002913CF">
                        <w:rPr>
                          <w:rFonts w:eastAsia="SimSun"/>
                          <w:i/>
                          <w:iCs/>
                          <w:sz w:val="20"/>
                          <w:szCs w:val="16"/>
                          <w:lang w:eastAsia="zh-CN"/>
                        </w:rPr>
                        <w:t xml:space="preserve"> detected at the </w:t>
                      </w:r>
                      <w:proofErr w:type="gramStart"/>
                      <w:r w:rsidRPr="002913CF">
                        <w:rPr>
                          <w:rFonts w:eastAsia="SimSun"/>
                          <w:i/>
                          <w:iCs/>
                          <w:sz w:val="20"/>
                          <w:szCs w:val="16"/>
                          <w:lang w:eastAsia="zh-CN"/>
                        </w:rPr>
                        <w:t>UE</w:t>
                      </w:r>
                      <w:proofErr w:type="gramEnd"/>
                    </w:p>
                    <w:p w14:paraId="2AC303D2"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TA reporting </w:t>
                      </w:r>
                      <w:r w:rsidRPr="002913CF">
                        <w:rPr>
                          <w:rFonts w:eastAsia="SimSun"/>
                          <w:i/>
                          <w:iCs/>
                          <w:sz w:val="20"/>
                          <w:szCs w:val="16"/>
                          <w:lang w:eastAsia="zh-CN"/>
                        </w:rPr>
                        <w:t>with a new</w:t>
                      </w:r>
                      <w:r w:rsidRPr="002913CF">
                        <w:rPr>
                          <w:rFonts w:eastAsia="SimSun" w:hint="eastAsia"/>
                          <w:i/>
                          <w:iCs/>
                          <w:sz w:val="20"/>
                          <w:szCs w:val="16"/>
                          <w:lang w:eastAsia="zh-CN"/>
                        </w:rPr>
                        <w:t xml:space="preserve"> triggering</w:t>
                      </w:r>
                      <w:r w:rsidRPr="002913CF">
                        <w:rPr>
                          <w:rFonts w:eastAsia="SimSun"/>
                          <w:i/>
                          <w:iCs/>
                          <w:sz w:val="20"/>
                          <w:szCs w:val="16"/>
                          <w:lang w:eastAsia="zh-CN"/>
                        </w:rPr>
                        <w:t xml:space="preserve"> mechanism</w:t>
                      </w:r>
                      <w:r w:rsidRPr="002913CF">
                        <w:rPr>
                          <w:rFonts w:eastAsia="SimSun" w:hint="eastAsia"/>
                          <w:i/>
                          <w:iCs/>
                          <w:sz w:val="20"/>
                          <w:szCs w:val="16"/>
                          <w:lang w:eastAsia="zh-CN"/>
                        </w:rPr>
                        <w:t xml:space="preserve"> from </w:t>
                      </w:r>
                      <w:proofErr w:type="gramStart"/>
                      <w:r w:rsidRPr="002913CF">
                        <w:rPr>
                          <w:rFonts w:eastAsia="SimSun" w:hint="eastAsia"/>
                          <w:i/>
                          <w:iCs/>
                          <w:sz w:val="20"/>
                          <w:szCs w:val="16"/>
                          <w:lang w:eastAsia="zh-CN"/>
                        </w:rPr>
                        <w:t>gNB</w:t>
                      </w:r>
                      <w:proofErr w:type="gramEnd"/>
                    </w:p>
                    <w:p w14:paraId="16766B14"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T</w:t>
                      </w:r>
                      <w:r w:rsidRPr="002913CF">
                        <w:rPr>
                          <w:rFonts w:eastAsia="SimSun"/>
                          <w:i/>
                          <w:iCs/>
                          <w:sz w:val="20"/>
                          <w:szCs w:val="16"/>
                          <w:lang w:eastAsia="zh-CN"/>
                        </w:rPr>
                        <w:t xml:space="preserve">A drifting rate </w:t>
                      </w:r>
                      <w:proofErr w:type="gramStart"/>
                      <w:r w:rsidRPr="002913CF">
                        <w:rPr>
                          <w:rFonts w:eastAsia="SimSun"/>
                          <w:i/>
                          <w:iCs/>
                          <w:sz w:val="20"/>
                          <w:szCs w:val="16"/>
                          <w:lang w:eastAsia="zh-CN"/>
                        </w:rPr>
                        <w:t>reporting</w:t>
                      </w:r>
                      <w:proofErr w:type="gramEnd"/>
                    </w:p>
                    <w:p w14:paraId="57F6A54C" w14:textId="77777777" w:rsidR="00B06DA0" w:rsidRPr="002913CF" w:rsidRDefault="00B06DA0" w:rsidP="00B06DA0">
                      <w:pPr>
                        <w:rPr>
                          <w:rFonts w:eastAsia="SimSun"/>
                          <w:i/>
                          <w:iCs/>
                          <w:sz w:val="20"/>
                          <w:szCs w:val="16"/>
                          <w:lang w:val="en-US" w:eastAsia="zh-CN"/>
                        </w:rPr>
                      </w:pPr>
                      <w:r w:rsidRPr="002913CF">
                        <w:rPr>
                          <w:i/>
                          <w:iCs/>
                          <w:sz w:val="20"/>
                          <w:szCs w:val="16"/>
                          <w:lang w:val="en-US"/>
                        </w:rPr>
                        <w:t xml:space="preserve">Note: </w:t>
                      </w:r>
                      <w:r w:rsidRPr="002913CF">
                        <w:rPr>
                          <w:rFonts w:eastAsia="SimSun" w:hint="eastAsia"/>
                          <w:i/>
                          <w:iCs/>
                          <w:sz w:val="20"/>
                          <w:szCs w:val="16"/>
                          <w:lang w:val="en-US" w:eastAsia="zh-CN"/>
                        </w:rPr>
                        <w:t xml:space="preserve">The benefit, </w:t>
                      </w:r>
                      <w:r w:rsidRPr="002913CF">
                        <w:rPr>
                          <w:i/>
                          <w:iCs/>
                          <w:sz w:val="20"/>
                          <w:szCs w:val="16"/>
                          <w:lang w:val="en-US"/>
                        </w:rPr>
                        <w:t xml:space="preserve">complexity, power consumption and signaling overhead </w:t>
                      </w:r>
                      <w:r w:rsidRPr="002913CF">
                        <w:rPr>
                          <w:rFonts w:eastAsia="SimSun" w:hint="eastAsia"/>
                          <w:i/>
                          <w:iCs/>
                          <w:sz w:val="20"/>
                          <w:szCs w:val="16"/>
                          <w:lang w:val="en-US" w:eastAsia="zh-CN"/>
                        </w:rPr>
                        <w:t xml:space="preserve">of each scheme is to be further </w:t>
                      </w:r>
                      <w:r w:rsidRPr="002913CF">
                        <w:rPr>
                          <w:i/>
                          <w:iCs/>
                          <w:sz w:val="20"/>
                          <w:szCs w:val="16"/>
                          <w:lang w:val="en-US"/>
                        </w:rPr>
                        <w:t>investigated</w:t>
                      </w:r>
                      <w:r w:rsidRPr="002913CF">
                        <w:rPr>
                          <w:rFonts w:eastAsia="SimSun" w:hint="eastAsia"/>
                          <w:i/>
                          <w:iCs/>
                          <w:sz w:val="20"/>
                          <w:szCs w:val="16"/>
                          <w:lang w:val="en-US" w:eastAsia="zh-CN"/>
                        </w:rPr>
                        <w:t>.</w:t>
                      </w:r>
                    </w:p>
                    <w:p w14:paraId="5D46158A" w14:textId="6A2444BA" w:rsidR="00B06DA0" w:rsidRPr="002913CF" w:rsidRDefault="00B06DA0" w:rsidP="00B06DA0">
                      <w:pPr>
                        <w:rPr>
                          <w:rFonts w:eastAsia="SimSun"/>
                          <w:i/>
                          <w:iCs/>
                          <w:sz w:val="20"/>
                          <w:szCs w:val="16"/>
                          <w:lang w:eastAsia="zh-CN"/>
                        </w:rPr>
                      </w:pPr>
                      <w:r w:rsidRPr="002913CF">
                        <w:rPr>
                          <w:rFonts w:eastAsia="SimSun" w:hint="eastAsia"/>
                          <w:i/>
                          <w:iCs/>
                          <w:sz w:val="20"/>
                          <w:szCs w:val="16"/>
                          <w:lang w:eastAsia="zh-CN"/>
                        </w:rPr>
                        <w:t>N</w:t>
                      </w:r>
                      <w:r w:rsidRPr="002913CF">
                        <w:rPr>
                          <w:rFonts w:eastAsia="SimSun"/>
                          <w:i/>
                          <w:iCs/>
                          <w:sz w:val="20"/>
                          <w:szCs w:val="16"/>
                          <w:lang w:eastAsia="zh-CN"/>
                        </w:rPr>
                        <w:t>ote: other solutions can also be studied</w:t>
                      </w:r>
                    </w:p>
                    <w:p w14:paraId="6069C5D5" w14:textId="77777777" w:rsidR="00437FBE" w:rsidRPr="002913CF" w:rsidRDefault="00437FBE" w:rsidP="00B06DA0">
                      <w:pPr>
                        <w:rPr>
                          <w:rFonts w:eastAsia="SimSun"/>
                          <w:i/>
                          <w:iCs/>
                          <w:sz w:val="20"/>
                          <w:szCs w:val="16"/>
                          <w:lang w:eastAsia="zh-CN"/>
                        </w:rPr>
                      </w:pPr>
                    </w:p>
                    <w:p w14:paraId="2C1C69C5" w14:textId="7C2393F5" w:rsidR="00437FBE" w:rsidRPr="002913CF" w:rsidRDefault="00437FBE" w:rsidP="00437FBE">
                      <w:pPr>
                        <w:rPr>
                          <w:i/>
                          <w:iCs/>
                          <w:sz w:val="20"/>
                          <w:szCs w:val="16"/>
                        </w:rPr>
                      </w:pPr>
                      <w:r w:rsidRPr="002913CF">
                        <w:rPr>
                          <w:i/>
                          <w:iCs/>
                          <w:sz w:val="20"/>
                          <w:szCs w:val="16"/>
                        </w:rPr>
                        <w:t xml:space="preserve">TA reporting is beneficial to mitigate the TA mismatch between actual TA used by the UE and assumed TA for the UE at the gNB for HD-FDD </w:t>
                      </w:r>
                      <w:proofErr w:type="spellStart"/>
                      <w:r w:rsidRPr="002913CF">
                        <w:rPr>
                          <w:i/>
                          <w:iCs/>
                          <w:sz w:val="20"/>
                          <w:szCs w:val="16"/>
                        </w:rPr>
                        <w:t>RedCap</w:t>
                      </w:r>
                      <w:proofErr w:type="spellEnd"/>
                      <w:r w:rsidRPr="002913CF">
                        <w:rPr>
                          <w:i/>
                          <w:iCs/>
                          <w:sz w:val="20"/>
                          <w:szCs w:val="16"/>
                        </w:rPr>
                        <w:t>/</w:t>
                      </w:r>
                      <w:proofErr w:type="spellStart"/>
                      <w:r w:rsidRPr="002913CF">
                        <w:rPr>
                          <w:i/>
                          <w:iCs/>
                          <w:sz w:val="20"/>
                          <w:szCs w:val="16"/>
                        </w:rPr>
                        <w:t>eRedCap</w:t>
                      </w:r>
                      <w:proofErr w:type="spellEnd"/>
                      <w:r w:rsidRPr="002913CF">
                        <w:rPr>
                          <w:i/>
                          <w:iCs/>
                          <w:sz w:val="20"/>
                          <w:szCs w:val="16"/>
                        </w:rPr>
                        <w:t xml:space="preserve"> UE in NTN from RAN1 perspective.</w:t>
                      </w:r>
                    </w:p>
                  </w:txbxContent>
                </v:textbox>
                <w10:wrap type="square" anchorx="margin"/>
              </v:shape>
            </w:pict>
          </mc:Fallback>
        </mc:AlternateContent>
      </w:r>
      <w:r w:rsidR="00B06DA0" w:rsidRPr="00B06DA0">
        <w:rPr>
          <w:rFonts w:ascii="Times New Roman" w:eastAsia="Batang" w:hAnsi="Times New Roman" w:cs="Times New Roman"/>
          <w:bCs/>
          <w:sz w:val="20"/>
          <w:szCs w:val="20"/>
          <w:lang w:eastAsia="ko-KR"/>
        </w:rPr>
        <w:t>RAN1#11</w:t>
      </w:r>
      <w:r w:rsidR="00B06DA0">
        <w:rPr>
          <w:rFonts w:ascii="Times New Roman" w:eastAsia="Batang" w:hAnsi="Times New Roman" w:cs="Times New Roman"/>
          <w:bCs/>
          <w:sz w:val="20"/>
          <w:szCs w:val="20"/>
          <w:lang w:eastAsia="ko-KR"/>
        </w:rPr>
        <w:t>8</w:t>
      </w:r>
      <w:r>
        <w:rPr>
          <w:rFonts w:ascii="Times New Roman" w:eastAsia="Batang" w:hAnsi="Times New Roman" w:cs="Times New Roman"/>
          <w:bCs/>
          <w:sz w:val="20"/>
          <w:szCs w:val="20"/>
          <w:lang w:eastAsia="ko-KR"/>
        </w:rPr>
        <w:t xml:space="preserve"> and RAN1#</w:t>
      </w:r>
      <w:proofErr w:type="gramStart"/>
      <w:r>
        <w:rPr>
          <w:rFonts w:ascii="Times New Roman" w:eastAsia="Batang" w:hAnsi="Times New Roman" w:cs="Times New Roman"/>
          <w:bCs/>
          <w:sz w:val="20"/>
          <w:szCs w:val="20"/>
          <w:lang w:eastAsia="ko-KR"/>
        </w:rPr>
        <w:t xml:space="preserve">117 </w:t>
      </w:r>
      <w:r w:rsidR="00B06DA0" w:rsidRPr="00B06DA0">
        <w:rPr>
          <w:rFonts w:ascii="Times New Roman" w:eastAsia="Batang" w:hAnsi="Times New Roman" w:cs="Times New Roman"/>
          <w:bCs/>
          <w:sz w:val="20"/>
          <w:szCs w:val="20"/>
          <w:lang w:eastAsia="ko-KR"/>
        </w:rPr>
        <w:t xml:space="preserve"> made</w:t>
      </w:r>
      <w:proofErr w:type="gramEnd"/>
      <w:r w:rsidR="00B06DA0" w:rsidRPr="00B06DA0">
        <w:rPr>
          <w:rFonts w:ascii="Times New Roman" w:eastAsia="Batang" w:hAnsi="Times New Roman" w:cs="Times New Roman"/>
          <w:bCs/>
          <w:sz w:val="20"/>
          <w:szCs w:val="20"/>
          <w:lang w:eastAsia="ko-KR"/>
        </w:rPr>
        <w:t xml:space="preserve"> the following </w:t>
      </w:r>
      <w:r w:rsidR="00B06DA0">
        <w:rPr>
          <w:rFonts w:ascii="Times New Roman" w:eastAsia="Batang" w:hAnsi="Times New Roman" w:cs="Times New Roman"/>
          <w:bCs/>
          <w:sz w:val="20"/>
          <w:szCs w:val="20"/>
          <w:lang w:eastAsia="ko-KR"/>
        </w:rPr>
        <w:t>observation on TA report</w:t>
      </w:r>
    </w:p>
    <w:p w14:paraId="0282103B" w14:textId="005189DE"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71A82F02" w14:textId="6BA1B043"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4737FBD5" w14:textId="55B1D56F" w:rsidR="00C02F4F" w:rsidRDefault="00C02F4F" w:rsidP="00C02F4F">
      <w:pPr>
        <w:pStyle w:val="NormalWeb"/>
        <w:spacing w:before="0" w:beforeAutospacing="0" w:after="0" w:afterAutospacing="0"/>
        <w:jc w:val="both"/>
        <w:rPr>
          <w:rFonts w:ascii="Times New Roman" w:hAnsi="Times New Roman" w:cs="Times New Roman"/>
          <w:sz w:val="20"/>
        </w:rPr>
      </w:pPr>
      <w:r>
        <w:rPr>
          <w:rFonts w:ascii="Times New Roman" w:hAnsi="Times New Roman" w:cs="Times New Roman"/>
          <w:sz w:val="20"/>
        </w:rPr>
        <w:lastRenderedPageBreak/>
        <w:t>A</w:t>
      </w:r>
      <w:r w:rsidRPr="00D856C1">
        <w:rPr>
          <w:rFonts w:ascii="Times New Roman" w:hAnsi="Times New Roman" w:cs="Times New Roman"/>
          <w:sz w:val="20"/>
        </w:rPr>
        <w:t xml:space="preserve"> redcap/</w:t>
      </w:r>
      <w:proofErr w:type="spellStart"/>
      <w:r w:rsidRPr="00D856C1">
        <w:rPr>
          <w:rFonts w:ascii="Times New Roman" w:hAnsi="Times New Roman" w:cs="Times New Roman"/>
          <w:sz w:val="20"/>
        </w:rPr>
        <w:t>eRedCap</w:t>
      </w:r>
      <w:proofErr w:type="spellEnd"/>
      <w:r w:rsidRPr="00D856C1">
        <w:rPr>
          <w:rFonts w:ascii="Times New Roman" w:hAnsi="Times New Roman" w:cs="Times New Roman"/>
          <w:sz w:val="20"/>
        </w:rPr>
        <w:t xml:space="preserve"> Half-Duplex FDD UE which support</w:t>
      </w:r>
      <w:r>
        <w:rPr>
          <w:rFonts w:ascii="Times New Roman" w:hAnsi="Times New Roman" w:cs="Times New Roman"/>
          <w:sz w:val="20"/>
        </w:rPr>
        <w:t>s</w:t>
      </w:r>
      <w:r w:rsidRPr="00D856C1">
        <w:rPr>
          <w:rFonts w:ascii="Times New Roman" w:hAnsi="Times New Roman" w:cs="Times New Roman"/>
          <w:sz w:val="20"/>
        </w:rPr>
        <w:t xml:space="preserve"> pre-compensation of TA for UL transmission in NR NTN </w:t>
      </w:r>
      <w:r w:rsidR="00E523F6">
        <w:rPr>
          <w:rFonts w:ascii="Times New Roman" w:hAnsi="Times New Roman" w:cs="Times New Roman"/>
          <w:sz w:val="20"/>
        </w:rPr>
        <w:t>can</w:t>
      </w:r>
      <w:r w:rsidRPr="00D856C1">
        <w:rPr>
          <w:rFonts w:ascii="Times New Roman" w:hAnsi="Times New Roman" w:cs="Times New Roman"/>
          <w:sz w:val="20"/>
        </w:rPr>
        <w:t xml:space="preserve"> </w:t>
      </w:r>
      <w:r>
        <w:rPr>
          <w:rFonts w:ascii="Times New Roman" w:hAnsi="Times New Roman" w:cs="Times New Roman"/>
          <w:sz w:val="20"/>
        </w:rPr>
        <w:t xml:space="preserve">transmit the TA report </w:t>
      </w:r>
      <w:r w:rsidRPr="00D856C1">
        <w:rPr>
          <w:rFonts w:ascii="Times New Roman" w:hAnsi="Times New Roman" w:cs="Times New Roman"/>
          <w:sz w:val="20"/>
        </w:rPr>
        <w:t>via MAC-Control Element in Msg5 and in RRC connected</w:t>
      </w:r>
      <w:r w:rsidR="000854F9">
        <w:rPr>
          <w:rFonts w:ascii="Times New Roman" w:hAnsi="Times New Roman" w:cs="Times New Roman"/>
          <w:sz w:val="20"/>
        </w:rPr>
        <w:t xml:space="preserve"> </w:t>
      </w:r>
      <w:r w:rsidR="002913CF">
        <w:rPr>
          <w:rFonts w:ascii="Times New Roman" w:hAnsi="Times New Roman" w:cs="Times New Roman"/>
          <w:sz w:val="20"/>
        </w:rPr>
        <w:t>if</w:t>
      </w:r>
      <w:r w:rsidR="000854F9">
        <w:rPr>
          <w:rFonts w:ascii="Times New Roman" w:hAnsi="Times New Roman" w:cs="Times New Roman"/>
          <w:sz w:val="20"/>
        </w:rPr>
        <w:t xml:space="preserve"> </w:t>
      </w:r>
      <w:r w:rsidR="000854F9" w:rsidRPr="000854F9">
        <w:rPr>
          <w:rFonts w:ascii="Times New Roman" w:hAnsi="Times New Roman" w:cs="Times New Roman"/>
          <w:sz w:val="20"/>
        </w:rPr>
        <w:t xml:space="preserve">variation of TA </w:t>
      </w:r>
      <w:r w:rsidR="002913CF">
        <w:rPr>
          <w:rFonts w:ascii="Times New Roman" w:hAnsi="Times New Roman" w:cs="Times New Roman"/>
          <w:sz w:val="20"/>
        </w:rPr>
        <w:t xml:space="preserve">is </w:t>
      </w:r>
      <w:r w:rsidR="000854F9" w:rsidRPr="000854F9">
        <w:rPr>
          <w:rFonts w:ascii="Times New Roman" w:hAnsi="Times New Roman" w:cs="Times New Roman"/>
          <w:sz w:val="20"/>
        </w:rPr>
        <w:t xml:space="preserve">larger than </w:t>
      </w:r>
      <w:proofErr w:type="gramStart"/>
      <w:r w:rsidR="000854F9" w:rsidRPr="000854F9">
        <w:rPr>
          <w:rFonts w:ascii="Times New Roman" w:hAnsi="Times New Roman" w:cs="Times New Roman"/>
          <w:sz w:val="20"/>
        </w:rPr>
        <w:t>a</w:t>
      </w:r>
      <w:proofErr w:type="gramEnd"/>
      <w:r w:rsidR="002913CF">
        <w:rPr>
          <w:rFonts w:ascii="Times New Roman" w:hAnsi="Times New Roman" w:cs="Times New Roman"/>
          <w:sz w:val="20"/>
        </w:rPr>
        <w:t xml:space="preserve"> </w:t>
      </w:r>
      <w:bookmarkStart w:id="3" w:name="OLE_LINK3"/>
      <w:proofErr w:type="spellStart"/>
      <w:r w:rsidR="000854F9" w:rsidRPr="002913CF">
        <w:rPr>
          <w:rFonts w:ascii="Times New Roman" w:hAnsi="Times New Roman" w:cs="Times New Roman"/>
          <w:i/>
          <w:iCs/>
          <w:sz w:val="20"/>
        </w:rPr>
        <w:t>offsetThresholdT</w:t>
      </w:r>
      <w:bookmarkEnd w:id="3"/>
      <w:r w:rsidR="000854F9" w:rsidRPr="002913CF">
        <w:rPr>
          <w:rFonts w:ascii="Times New Roman" w:hAnsi="Times New Roman" w:cs="Times New Roman"/>
          <w:i/>
          <w:iCs/>
          <w:sz w:val="20"/>
        </w:rPr>
        <w:t>A</w:t>
      </w:r>
      <w:proofErr w:type="spellEnd"/>
      <w:r w:rsidR="000854F9" w:rsidRPr="000854F9">
        <w:rPr>
          <w:rFonts w:ascii="Times New Roman" w:hAnsi="Times New Roman" w:cs="Times New Roman"/>
          <w:sz w:val="20"/>
        </w:rPr>
        <w:t xml:space="preserve"> </w:t>
      </w:r>
      <w:r w:rsidR="002913CF">
        <w:rPr>
          <w:rFonts w:ascii="Times New Roman" w:hAnsi="Times New Roman" w:cs="Times New Roman"/>
          <w:sz w:val="20"/>
        </w:rPr>
        <w:t xml:space="preserve">in IE </w:t>
      </w:r>
      <w:r w:rsidR="002913CF" w:rsidRPr="002913CF">
        <w:rPr>
          <w:rFonts w:ascii="Times New Roman" w:hAnsi="Times New Roman" w:cs="Times New Roman"/>
          <w:i/>
          <w:iCs/>
          <w:sz w:val="20"/>
        </w:rPr>
        <w:t>TAR-Config</w:t>
      </w:r>
      <w:r w:rsidR="002913CF">
        <w:rPr>
          <w:rFonts w:ascii="Times New Roman" w:hAnsi="Times New Roman" w:cs="Times New Roman"/>
          <w:sz w:val="20"/>
        </w:rPr>
        <w:t xml:space="preserve"> </w:t>
      </w:r>
      <w:r w:rsidR="00E523F6">
        <w:rPr>
          <w:rFonts w:ascii="Times New Roman" w:hAnsi="Times New Roman" w:cs="Times New Roman"/>
          <w:sz w:val="20"/>
        </w:rPr>
        <w:t xml:space="preserve">based </w:t>
      </w:r>
      <w:r w:rsidR="002913CF">
        <w:rPr>
          <w:rFonts w:ascii="Times New Roman" w:hAnsi="Times New Roman" w:cs="Times New Roman"/>
          <w:sz w:val="20"/>
        </w:rPr>
        <w:t xml:space="preserve">on </w:t>
      </w:r>
      <w:r w:rsidR="00E523F6">
        <w:rPr>
          <w:rFonts w:ascii="Times New Roman" w:hAnsi="Times New Roman" w:cs="Times New Roman"/>
          <w:sz w:val="20"/>
        </w:rPr>
        <w:t>its capability</w:t>
      </w:r>
      <w:r w:rsidRPr="00D856C1">
        <w:rPr>
          <w:rFonts w:ascii="Times New Roman" w:hAnsi="Times New Roman" w:cs="Times New Roman"/>
          <w:sz w:val="20"/>
        </w:rPr>
        <w:t xml:space="preserve">. </w:t>
      </w:r>
      <w:r w:rsidR="002913CF">
        <w:rPr>
          <w:rFonts w:ascii="Times New Roman" w:hAnsi="Times New Roman" w:cs="Times New Roman"/>
          <w:sz w:val="20"/>
        </w:rPr>
        <w:t xml:space="preserve">The RRC parameter </w:t>
      </w:r>
      <w:r w:rsidR="002913CF" w:rsidRPr="002913CF">
        <w:rPr>
          <w:rFonts w:ascii="Times New Roman" w:hAnsi="Times New Roman" w:cs="Times New Roman"/>
          <w:i/>
          <w:iCs/>
          <w:sz w:val="20"/>
        </w:rPr>
        <w:t>offsetThresholdTA-r17</w:t>
      </w:r>
      <w:r w:rsidR="002913CF" w:rsidRPr="002913CF">
        <w:rPr>
          <w:rFonts w:ascii="Times New Roman" w:hAnsi="Times New Roman" w:cs="Times New Roman"/>
          <w:sz w:val="20"/>
        </w:rPr>
        <w:t xml:space="preserve"> </w:t>
      </w:r>
      <w:r w:rsidR="002913CF">
        <w:rPr>
          <w:rFonts w:ascii="Times New Roman" w:hAnsi="Times New Roman" w:cs="Times New Roman"/>
          <w:sz w:val="20"/>
        </w:rPr>
        <w:t xml:space="preserve">is configured by RRC </w:t>
      </w:r>
      <w:proofErr w:type="spellStart"/>
      <w:r w:rsidR="002913CF">
        <w:rPr>
          <w:rFonts w:ascii="Times New Roman" w:hAnsi="Times New Roman" w:cs="Times New Roman"/>
          <w:sz w:val="20"/>
        </w:rPr>
        <w:t>signalling</w:t>
      </w:r>
      <w:proofErr w:type="spellEnd"/>
      <w:r w:rsidR="002913CF">
        <w:rPr>
          <w:rFonts w:ascii="Times New Roman" w:hAnsi="Times New Roman" w:cs="Times New Roman"/>
          <w:sz w:val="20"/>
        </w:rPr>
        <w:t xml:space="preserve"> and can have value in </w:t>
      </w:r>
      <w:r w:rsidR="002913CF" w:rsidRPr="002913CF">
        <w:rPr>
          <w:rFonts w:ascii="Times New Roman" w:hAnsi="Times New Roman" w:cs="Times New Roman"/>
          <w:sz w:val="20"/>
        </w:rPr>
        <w:t>{ms0dot5, ms1, ms2, ms3, ms4, ms5, ms</w:t>
      </w:r>
      <w:proofErr w:type="gramStart"/>
      <w:r w:rsidR="002913CF" w:rsidRPr="002913CF">
        <w:rPr>
          <w:rFonts w:ascii="Times New Roman" w:hAnsi="Times New Roman" w:cs="Times New Roman"/>
          <w:sz w:val="20"/>
        </w:rPr>
        <w:t>6 ,ms</w:t>
      </w:r>
      <w:proofErr w:type="gramEnd"/>
      <w:r w:rsidR="002913CF" w:rsidRPr="002913CF">
        <w:rPr>
          <w:rFonts w:ascii="Times New Roman" w:hAnsi="Times New Roman" w:cs="Times New Roman"/>
          <w:sz w:val="20"/>
        </w:rPr>
        <w:t>7, ms8, ms9, ms10, ms11, ms12, ms13, ms14, ms15</w:t>
      </w:r>
      <w:r w:rsidR="002913CF">
        <w:rPr>
          <w:rFonts w:ascii="Times New Roman" w:hAnsi="Times New Roman" w:cs="Times New Roman"/>
          <w:sz w:val="20"/>
        </w:rPr>
        <w:t xml:space="preserve">}. </w:t>
      </w:r>
      <w:r w:rsidRPr="00D856C1">
        <w:rPr>
          <w:rFonts w:ascii="Times New Roman" w:hAnsi="Times New Roman" w:cs="Times New Roman"/>
          <w:sz w:val="20"/>
        </w:rPr>
        <w:t xml:space="preserve">The UE-specific TA report can be used by the gNB to configure </w:t>
      </w:r>
      <w:r>
        <w:rPr>
          <w:rFonts w:ascii="Times New Roman" w:hAnsi="Times New Roman" w:cs="Times New Roman"/>
          <w:sz w:val="20"/>
        </w:rPr>
        <w:t>a smaller UE-specific</w:t>
      </w:r>
      <w:r w:rsidRPr="00D856C1">
        <w:rPr>
          <w:rFonts w:ascii="Times New Roman" w:hAnsi="Times New Roman" w:cs="Times New Roman"/>
          <w:sz w:val="20"/>
        </w:rPr>
        <w:t xml:space="preserve">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w:t>
      </w:r>
      <w:r>
        <w:rPr>
          <w:rFonts w:ascii="Times New Roman" w:hAnsi="Times New Roman" w:cs="Times New Roman"/>
          <w:sz w:val="20"/>
        </w:rPr>
        <w:t xml:space="preserve">to optimize </w:t>
      </w:r>
      <w:r w:rsidRPr="00D856C1">
        <w:rPr>
          <w:rFonts w:ascii="Times New Roman" w:hAnsi="Times New Roman" w:cs="Times New Roman"/>
          <w:sz w:val="20"/>
        </w:rPr>
        <w:t>UL scheduling</w:t>
      </w:r>
      <w:r>
        <w:rPr>
          <w:rFonts w:ascii="Times New Roman" w:hAnsi="Times New Roman" w:cs="Times New Roman"/>
          <w:sz w:val="20"/>
        </w:rPr>
        <w:t xml:space="preserve"> operations</w:t>
      </w:r>
      <w:r w:rsidRPr="00D856C1">
        <w:rPr>
          <w:rFonts w:ascii="Times New Roman" w:hAnsi="Times New Roman" w:cs="Times New Roman"/>
          <w:sz w:val="20"/>
        </w:rPr>
        <w:t xml:space="preserve">. </w:t>
      </w:r>
    </w:p>
    <w:p w14:paraId="22CD070B"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eastAsia="ko-KR"/>
        </w:rPr>
      </w:pPr>
    </w:p>
    <w:p w14:paraId="4E9B4127" w14:textId="1404D45F" w:rsidR="00C02F4F" w:rsidRDefault="00C02F4F" w:rsidP="00C02F4F">
      <w:pPr>
        <w:pStyle w:val="NormalWeb"/>
        <w:spacing w:before="0" w:beforeAutospacing="0" w:after="0" w:afterAutospacing="0"/>
        <w:jc w:val="both"/>
        <w:rPr>
          <w:rFonts w:ascii="Times New Roman" w:hAnsi="Times New Roman" w:cs="Times New Roman"/>
          <w:sz w:val="20"/>
        </w:rPr>
      </w:pPr>
      <w:r w:rsidRPr="00D856C1">
        <w:rPr>
          <w:rFonts w:ascii="Times New Roman" w:hAnsi="Times New Roman" w:cs="Times New Roman"/>
          <w:sz w:val="20"/>
        </w:rPr>
        <w:t>In the legacy Rel-17 specifications,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is a configured </w:t>
      </w:r>
      <w:r w:rsidR="00E523F6">
        <w:rPr>
          <w:rFonts w:ascii="Times New Roman" w:hAnsi="Times New Roman" w:cs="Times New Roman"/>
          <w:sz w:val="20"/>
        </w:rPr>
        <w:t xml:space="preserve">parameter </w:t>
      </w:r>
      <w:r w:rsidRPr="00D856C1">
        <w:rPr>
          <w:rFonts w:ascii="Times New Roman" w:hAnsi="Times New Roman" w:cs="Times New Roman"/>
          <w:sz w:val="20"/>
        </w:rPr>
        <w:t>that needs to be larger or equal to the sum of the service link RTT and the Common TA (</w:t>
      </w:r>
      <w:proofErr w:type="gramStart"/>
      <w:r w:rsidRPr="00D856C1">
        <w:rPr>
          <w:rFonts w:ascii="Times New Roman" w:hAnsi="Times New Roman" w:cs="Times New Roman"/>
          <w:sz w:val="20"/>
        </w:rPr>
        <w:t>i.e.</w:t>
      </w:r>
      <w:proofErr w:type="gramEnd"/>
      <w:r w:rsidRPr="00D856C1">
        <w:rPr>
          <w:rFonts w:ascii="Times New Roman" w:hAnsi="Times New Roman" w:cs="Times New Roman"/>
          <w:sz w:val="20"/>
        </w:rPr>
        <w:t xml:space="preserve"> the RTT between the satellite and the USRP</w:t>
      </w:r>
      <w:r>
        <w:rPr>
          <w:rFonts w:ascii="Times New Roman" w:hAnsi="Times New Roman" w:cs="Times New Roman"/>
          <w:sz w:val="20"/>
        </w:rPr>
        <w:t xml:space="preserve"> as illustrated in Figure below</w:t>
      </w:r>
      <w:r w:rsidR="00E523F6">
        <w:rPr>
          <w:rFonts w:ascii="Times New Roman" w:hAnsi="Times New Roman" w:cs="Times New Roman"/>
          <w:sz w:val="20"/>
        </w:rPr>
        <w:t xml:space="preserve"> in Appendix</w:t>
      </w:r>
      <w:r w:rsidRPr="00D856C1">
        <w:rPr>
          <w:rFonts w:ascii="Times New Roman" w:hAnsi="Times New Roman" w:cs="Times New Roman"/>
          <w:sz w:val="20"/>
        </w:rPr>
        <w:t>). When NR NTN UE initiates the cell access via Random Access procedure, the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is initially based on max RTT in the satellite cell as configured by cell-specific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in SIB19. After UE moves to connected, gNB can send UE specific configuration </w:t>
      </w:r>
      <w:proofErr w:type="gramStart"/>
      <w:r w:rsidRPr="00D856C1">
        <w:rPr>
          <w:rFonts w:ascii="Times New Roman" w:hAnsi="Times New Roman" w:cs="Times New Roman"/>
          <w:sz w:val="20"/>
        </w:rPr>
        <w:t>of  K</w:t>
      </w:r>
      <w:r w:rsidRPr="00D856C1">
        <w:rPr>
          <w:rFonts w:ascii="Times New Roman" w:hAnsi="Times New Roman" w:cs="Times New Roman"/>
          <w:sz w:val="20"/>
          <w:vertAlign w:val="subscript"/>
        </w:rPr>
        <w:t>offset</w:t>
      </w:r>
      <w:proofErr w:type="gramEnd"/>
      <w:r w:rsidRPr="00D856C1">
        <w:rPr>
          <w:rFonts w:ascii="Times New Roman" w:hAnsi="Times New Roman" w:cs="Times New Roman"/>
          <w:sz w:val="20"/>
        </w:rPr>
        <w:t xml:space="preserve"> based on the TA report (i.e. the max RTT for the UE is based on its own RTT over the service link and the common TA). This requires no change in the specifications </w:t>
      </w:r>
      <w:r w:rsidR="002913CF">
        <w:rPr>
          <w:rFonts w:ascii="Times New Roman" w:hAnsi="Times New Roman" w:cs="Times New Roman"/>
          <w:sz w:val="20"/>
        </w:rPr>
        <w:t xml:space="preserve">for support of </w:t>
      </w:r>
      <w:proofErr w:type="spellStart"/>
      <w:r w:rsidR="002913CF">
        <w:rPr>
          <w:rFonts w:ascii="Times New Roman" w:hAnsi="Times New Roman" w:cs="Times New Roman"/>
          <w:sz w:val="20"/>
        </w:rPr>
        <w:t>RedCap</w:t>
      </w:r>
      <w:proofErr w:type="spellEnd"/>
      <w:r w:rsidR="002913CF">
        <w:rPr>
          <w:rFonts w:ascii="Times New Roman" w:hAnsi="Times New Roman" w:cs="Times New Roman"/>
          <w:sz w:val="20"/>
        </w:rPr>
        <w:t xml:space="preserve"> in NTN </w:t>
      </w:r>
      <w:r w:rsidRPr="00D856C1">
        <w:rPr>
          <w:rFonts w:ascii="Times New Roman" w:hAnsi="Times New Roman" w:cs="Times New Roman"/>
          <w:sz w:val="20"/>
        </w:rPr>
        <w:t>in Release 1</w:t>
      </w:r>
      <w:r>
        <w:rPr>
          <w:rFonts w:ascii="Times New Roman" w:hAnsi="Times New Roman" w:cs="Times New Roman"/>
          <w:sz w:val="20"/>
        </w:rPr>
        <w:t xml:space="preserve">9. </w:t>
      </w:r>
      <w:r w:rsidR="002913CF">
        <w:rPr>
          <w:rFonts w:ascii="Times New Roman" w:hAnsi="Times New Roman" w:cs="Times New Roman"/>
          <w:sz w:val="20"/>
        </w:rPr>
        <w:t xml:space="preserve">Clause </w:t>
      </w:r>
      <w:r w:rsidRPr="00D856C1">
        <w:rPr>
          <w:rFonts w:ascii="Times New Roman" w:hAnsi="Times New Roman" w:cs="Times New Roman"/>
          <w:sz w:val="20"/>
        </w:rPr>
        <w:t>16.14.2.1 of TS 38.300 specif</w:t>
      </w:r>
      <w:r w:rsidR="002913CF">
        <w:rPr>
          <w:rFonts w:ascii="Times New Roman" w:hAnsi="Times New Roman" w:cs="Times New Roman"/>
          <w:sz w:val="20"/>
        </w:rPr>
        <w:t xml:space="preserve">ies details </w:t>
      </w:r>
      <w:proofErr w:type="gramStart"/>
      <w:r w:rsidR="002913CF">
        <w:rPr>
          <w:rFonts w:ascii="Times New Roman" w:hAnsi="Times New Roman" w:cs="Times New Roman"/>
          <w:sz w:val="20"/>
        </w:rPr>
        <w:t xml:space="preserve">of </w:t>
      </w:r>
      <w:r w:rsidRPr="00D856C1">
        <w:rPr>
          <w:rFonts w:ascii="Times New Roman" w:hAnsi="Times New Roman" w:cs="Times New Roman"/>
          <w:sz w:val="20"/>
        </w:rPr>
        <w:t xml:space="preserve"> </w:t>
      </w:r>
      <w:r w:rsidR="002913CF">
        <w:rPr>
          <w:rFonts w:ascii="Times New Roman" w:hAnsi="Times New Roman" w:cs="Times New Roman"/>
          <w:sz w:val="20"/>
        </w:rPr>
        <w:t>s</w:t>
      </w:r>
      <w:r w:rsidRPr="00D856C1">
        <w:rPr>
          <w:rFonts w:ascii="Times New Roman" w:hAnsi="Times New Roman" w:cs="Times New Roman"/>
          <w:sz w:val="20"/>
        </w:rPr>
        <w:t>cheduling</w:t>
      </w:r>
      <w:proofErr w:type="gramEnd"/>
      <w:r w:rsidRPr="00D856C1">
        <w:rPr>
          <w:rFonts w:ascii="Times New Roman" w:hAnsi="Times New Roman" w:cs="Times New Roman"/>
          <w:sz w:val="20"/>
        </w:rPr>
        <w:t xml:space="preserve"> and </w:t>
      </w:r>
      <w:r w:rsidR="002913CF">
        <w:rPr>
          <w:rFonts w:ascii="Times New Roman" w:hAnsi="Times New Roman" w:cs="Times New Roman"/>
          <w:sz w:val="20"/>
        </w:rPr>
        <w:t>t</w:t>
      </w:r>
      <w:r w:rsidRPr="00D856C1">
        <w:rPr>
          <w:rFonts w:ascii="Times New Roman" w:hAnsi="Times New Roman" w:cs="Times New Roman"/>
          <w:sz w:val="20"/>
        </w:rPr>
        <w:t>iming with the K</w:t>
      </w:r>
      <w:r w:rsidRPr="00D856C1">
        <w:rPr>
          <w:rFonts w:ascii="Times New Roman" w:hAnsi="Times New Roman" w:cs="Times New Roman"/>
          <w:sz w:val="20"/>
          <w:vertAlign w:val="subscript"/>
        </w:rPr>
        <w:t>offset</w:t>
      </w:r>
      <w:r>
        <w:rPr>
          <w:rFonts w:ascii="Times New Roman" w:hAnsi="Times New Roman" w:cs="Times New Roman"/>
          <w:sz w:val="20"/>
        </w:rPr>
        <w:t xml:space="preserve"> </w:t>
      </w:r>
      <w:r w:rsidR="002913CF">
        <w:rPr>
          <w:rFonts w:ascii="Times New Roman" w:hAnsi="Times New Roman" w:cs="Times New Roman"/>
          <w:sz w:val="20"/>
        </w:rPr>
        <w:t>is</w:t>
      </w:r>
      <w:r>
        <w:rPr>
          <w:rFonts w:ascii="Times New Roman" w:hAnsi="Times New Roman" w:cs="Times New Roman"/>
          <w:sz w:val="20"/>
        </w:rPr>
        <w:t xml:space="preserve"> copied in the appendix.</w:t>
      </w:r>
    </w:p>
    <w:p w14:paraId="71509D17"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eastAsia="ko-KR"/>
        </w:rPr>
      </w:pPr>
    </w:p>
    <w:p w14:paraId="4487C6E7" w14:textId="551A6B15" w:rsidR="000854F9" w:rsidRDefault="002913C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To our understanding, </w:t>
      </w:r>
      <w:r w:rsidR="00C02F4F" w:rsidRPr="00C02F4F">
        <w:rPr>
          <w:rFonts w:ascii="Times New Roman" w:eastAsia="Batang" w:hAnsi="Times New Roman" w:cs="Times New Roman"/>
          <w:bCs/>
          <w:sz w:val="20"/>
          <w:szCs w:val="20"/>
          <w:lang w:val="en-GB" w:eastAsia="ko-KR"/>
        </w:rPr>
        <w:t xml:space="preserve">gNB scheduler implementation can handle potential DL/UL collisions by re-using legacy Release 17 NR NTN TA report and configure UE-specific Koffset with 1 </w:t>
      </w:r>
      <w:proofErr w:type="spellStart"/>
      <w:r w:rsidR="00C02F4F" w:rsidRPr="00C02F4F">
        <w:rPr>
          <w:rFonts w:ascii="Times New Roman" w:eastAsia="Batang" w:hAnsi="Times New Roman" w:cs="Times New Roman"/>
          <w:bCs/>
          <w:sz w:val="20"/>
          <w:szCs w:val="20"/>
          <w:lang w:val="en-GB" w:eastAsia="ko-KR"/>
        </w:rPr>
        <w:t>ms</w:t>
      </w:r>
      <w:proofErr w:type="spellEnd"/>
      <w:r w:rsidR="00C02F4F" w:rsidRPr="00C02F4F">
        <w:rPr>
          <w:rFonts w:ascii="Times New Roman" w:eastAsia="Batang" w:hAnsi="Times New Roman" w:cs="Times New Roman"/>
          <w:bCs/>
          <w:sz w:val="20"/>
          <w:szCs w:val="20"/>
          <w:lang w:val="en-GB" w:eastAsia="ko-KR"/>
        </w:rPr>
        <w:t xml:space="preserve"> granularity accordingly without need for further enhancements of TA report granularity or trigger mechanisms.</w:t>
      </w:r>
      <w:r w:rsidR="00C02F4F">
        <w:rPr>
          <w:rFonts w:ascii="Times New Roman" w:eastAsia="Batang" w:hAnsi="Times New Roman" w:cs="Times New Roman"/>
          <w:bCs/>
          <w:sz w:val="20"/>
          <w:szCs w:val="20"/>
          <w:lang w:val="en-GB" w:eastAsia="ko-KR"/>
        </w:rPr>
        <w:t xml:space="preserve"> </w:t>
      </w:r>
    </w:p>
    <w:p w14:paraId="659852A6"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B41CACA" w14:textId="02749FA2" w:rsidR="000854F9"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bookmarkStart w:id="4" w:name="OLE_LINK59"/>
      <w:r w:rsidRPr="000854F9">
        <w:rPr>
          <w:rFonts w:ascii="Times New Roman" w:eastAsia="Batang" w:hAnsi="Times New Roman" w:cs="Times New Roman"/>
          <w:b/>
          <w:i/>
          <w:iCs/>
          <w:sz w:val="20"/>
          <w:szCs w:val="20"/>
          <w:lang w:val="en-GB" w:eastAsia="ko-KR"/>
        </w:rPr>
        <w:t>Observation 1</w:t>
      </w:r>
      <w:r w:rsidRPr="000854F9">
        <w:rPr>
          <w:rFonts w:ascii="Times New Roman" w:eastAsia="Batang" w:hAnsi="Times New Roman" w:cs="Times New Roman"/>
          <w:bCs/>
          <w:i/>
          <w:iCs/>
          <w:sz w:val="20"/>
          <w:szCs w:val="20"/>
          <w:lang w:val="en-GB" w:eastAsia="ko-KR"/>
        </w:rPr>
        <w:t xml:space="preserve">: </w:t>
      </w:r>
      <w:r w:rsidRPr="00C02F4F">
        <w:rPr>
          <w:rFonts w:ascii="Times New Roman" w:eastAsia="Batang" w:hAnsi="Times New Roman" w:cs="Times New Roman"/>
          <w:bCs/>
          <w:i/>
          <w:iCs/>
          <w:sz w:val="20"/>
          <w:szCs w:val="20"/>
          <w:lang w:val="en-GB" w:eastAsia="ko-KR"/>
        </w:rPr>
        <w:t>During initial cell access, the gNB scheduler can assume the max TA for the UE assuming UE is on the beam edge</w:t>
      </w:r>
      <w:r>
        <w:rPr>
          <w:rFonts w:ascii="Times New Roman" w:eastAsia="Batang" w:hAnsi="Times New Roman" w:cs="Times New Roman"/>
          <w:bCs/>
          <w:i/>
          <w:iCs/>
          <w:sz w:val="20"/>
          <w:szCs w:val="20"/>
          <w:lang w:val="en-GB" w:eastAsia="ko-KR"/>
        </w:rPr>
        <w:t xml:space="preserve"> to ensure there is no </w:t>
      </w:r>
      <w:r w:rsidRPr="000854F9">
        <w:rPr>
          <w:rFonts w:ascii="Times New Roman" w:eastAsia="Batang" w:hAnsi="Times New Roman" w:cs="Times New Roman"/>
          <w:bCs/>
          <w:i/>
          <w:iCs/>
          <w:sz w:val="20"/>
          <w:szCs w:val="20"/>
          <w:lang w:val="en-GB" w:eastAsia="ko-KR"/>
        </w:rPr>
        <w:t>DL/UL collisions</w:t>
      </w:r>
      <w:r w:rsidRPr="00C02F4F">
        <w:rPr>
          <w:rFonts w:ascii="Times New Roman" w:eastAsia="Batang" w:hAnsi="Times New Roman" w:cs="Times New Roman"/>
          <w:bCs/>
          <w:i/>
          <w:iCs/>
          <w:sz w:val="20"/>
          <w:szCs w:val="20"/>
          <w:lang w:val="en-GB" w:eastAsia="ko-KR"/>
        </w:rPr>
        <w:t>.</w:t>
      </w:r>
    </w:p>
    <w:p w14:paraId="30A3A395" w14:textId="77777777" w:rsidR="000854F9"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060D85F2" w14:textId="624F10EE"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854F9">
        <w:rPr>
          <w:rFonts w:ascii="Times New Roman" w:eastAsia="Batang" w:hAnsi="Times New Roman" w:cs="Times New Roman"/>
          <w:b/>
          <w:i/>
          <w:iCs/>
          <w:sz w:val="20"/>
          <w:szCs w:val="20"/>
          <w:lang w:val="en-GB" w:eastAsia="ko-KR"/>
        </w:rPr>
        <w:t>Observation 2</w:t>
      </w:r>
      <w:r>
        <w:rPr>
          <w:rFonts w:ascii="Times New Roman" w:eastAsia="Batang" w:hAnsi="Times New Roman" w:cs="Times New Roman"/>
          <w:bCs/>
          <w:i/>
          <w:iCs/>
          <w:sz w:val="20"/>
          <w:szCs w:val="20"/>
          <w:lang w:val="en-GB" w:eastAsia="ko-KR"/>
        </w:rPr>
        <w:t xml:space="preserve">: </w:t>
      </w:r>
      <w:r w:rsidRPr="00C02F4F">
        <w:rPr>
          <w:rFonts w:ascii="Times New Roman" w:eastAsia="Batang" w:hAnsi="Times New Roman" w:cs="Times New Roman"/>
          <w:bCs/>
          <w:i/>
          <w:iCs/>
          <w:sz w:val="20"/>
          <w:szCs w:val="20"/>
          <w:lang w:val="en-GB" w:eastAsia="ko-KR"/>
        </w:rPr>
        <w:t xml:space="preserve">Release 17 specified TA report MAC CE and Report Trigger mechanisms:  </w:t>
      </w:r>
    </w:p>
    <w:p w14:paraId="4FD8513B" w14:textId="3B6D04C4" w:rsidR="000854F9" w:rsidRPr="00C02F4F"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RA procedure (initial access, RRC Re-establishment, Handover)</w:t>
      </w:r>
    </w:p>
    <w:p w14:paraId="38B126BE" w14:textId="4F49DB04" w:rsidR="000854F9" w:rsidRPr="00C02F4F"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Event-trigger (</w:t>
      </w:r>
      <w:bookmarkStart w:id="5" w:name="_Hlk178844735"/>
      <w:r w:rsidRPr="00C02F4F">
        <w:rPr>
          <w:rFonts w:ascii="Times New Roman" w:eastAsia="Batang" w:hAnsi="Times New Roman" w:cs="Times New Roman"/>
          <w:bCs/>
          <w:i/>
          <w:iCs/>
          <w:sz w:val="20"/>
          <w:szCs w:val="20"/>
          <w:lang w:val="en-GB" w:eastAsia="ko-KR"/>
        </w:rPr>
        <w:t xml:space="preserve">variation of TA larger than an </w:t>
      </w:r>
      <w:proofErr w:type="spellStart"/>
      <w:r w:rsidRPr="00C02F4F">
        <w:rPr>
          <w:rFonts w:ascii="Times New Roman" w:eastAsia="Batang" w:hAnsi="Times New Roman" w:cs="Times New Roman"/>
          <w:bCs/>
          <w:i/>
          <w:iCs/>
          <w:sz w:val="20"/>
          <w:szCs w:val="20"/>
          <w:lang w:val="en-GB" w:eastAsia="ko-KR"/>
        </w:rPr>
        <w:t>offsetThresholdTA</w:t>
      </w:r>
      <w:proofErr w:type="spellEnd"/>
      <w:r w:rsidRPr="00C02F4F">
        <w:rPr>
          <w:rFonts w:ascii="Times New Roman" w:eastAsia="Batang" w:hAnsi="Times New Roman" w:cs="Times New Roman"/>
          <w:bCs/>
          <w:i/>
          <w:iCs/>
          <w:sz w:val="20"/>
          <w:szCs w:val="20"/>
          <w:lang w:val="en-GB" w:eastAsia="ko-KR"/>
        </w:rPr>
        <w:t xml:space="preserve"> and config/</w:t>
      </w:r>
      <w:proofErr w:type="spellStart"/>
      <w:r w:rsidRPr="00C02F4F">
        <w:rPr>
          <w:rFonts w:ascii="Times New Roman" w:eastAsia="Batang" w:hAnsi="Times New Roman" w:cs="Times New Roman"/>
          <w:bCs/>
          <w:i/>
          <w:iCs/>
          <w:sz w:val="20"/>
          <w:szCs w:val="20"/>
          <w:lang w:val="en-GB" w:eastAsia="ko-KR"/>
        </w:rPr>
        <w:t>reconfig</w:t>
      </w:r>
      <w:proofErr w:type="spellEnd"/>
      <w:r w:rsidRPr="00C02F4F">
        <w:rPr>
          <w:rFonts w:ascii="Times New Roman" w:eastAsia="Batang" w:hAnsi="Times New Roman" w:cs="Times New Roman"/>
          <w:bCs/>
          <w:i/>
          <w:iCs/>
          <w:sz w:val="20"/>
          <w:szCs w:val="20"/>
          <w:lang w:val="en-GB" w:eastAsia="ko-KR"/>
        </w:rPr>
        <w:t xml:space="preserve"> </w:t>
      </w:r>
      <w:proofErr w:type="spellStart"/>
      <w:r w:rsidRPr="00C02F4F">
        <w:rPr>
          <w:rFonts w:ascii="Times New Roman" w:eastAsia="Batang" w:hAnsi="Times New Roman" w:cs="Times New Roman"/>
          <w:bCs/>
          <w:i/>
          <w:iCs/>
          <w:sz w:val="20"/>
          <w:szCs w:val="20"/>
          <w:lang w:val="en-GB" w:eastAsia="ko-KR"/>
        </w:rPr>
        <w:t>offsetThresholdTA</w:t>
      </w:r>
      <w:bookmarkEnd w:id="5"/>
      <w:proofErr w:type="spellEnd"/>
      <w:r w:rsidRPr="00C02F4F">
        <w:rPr>
          <w:rFonts w:ascii="Times New Roman" w:eastAsia="Batang" w:hAnsi="Times New Roman" w:cs="Times New Roman"/>
          <w:bCs/>
          <w:i/>
          <w:iCs/>
          <w:sz w:val="20"/>
          <w:szCs w:val="20"/>
          <w:lang w:val="en-GB" w:eastAsia="ko-KR"/>
        </w:rPr>
        <w:t>)</w:t>
      </w:r>
    </w:p>
    <w:p w14:paraId="7F28067C" w14:textId="3506B352" w:rsidR="000854F9"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SR triggered by a TA report (optional with UE capability) when there is no available SR resource</w:t>
      </w:r>
      <w:r w:rsidR="00E523F6">
        <w:rPr>
          <w:rFonts w:ascii="Times New Roman" w:eastAsia="Batang" w:hAnsi="Times New Roman" w:cs="Times New Roman"/>
          <w:bCs/>
          <w:i/>
          <w:iCs/>
          <w:sz w:val="20"/>
          <w:szCs w:val="20"/>
          <w:lang w:val="en-GB" w:eastAsia="ko-KR"/>
        </w:rPr>
        <w:t>.</w:t>
      </w:r>
    </w:p>
    <w:p w14:paraId="6E81BD3F" w14:textId="77777777"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1E024082" w14:textId="718AD7CC" w:rsidR="00C02F4F" w:rsidRPr="00C02F4F" w:rsidRDefault="00C02F4F"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 xml:space="preserve">Observation </w:t>
      </w:r>
      <w:r w:rsidR="000854F9">
        <w:rPr>
          <w:rFonts w:ascii="Times New Roman" w:eastAsia="Batang" w:hAnsi="Times New Roman" w:cs="Times New Roman"/>
          <w:b/>
          <w:i/>
          <w:iCs/>
          <w:sz w:val="20"/>
          <w:szCs w:val="20"/>
          <w:lang w:val="en-GB" w:eastAsia="ko-KR"/>
        </w:rPr>
        <w:t>3</w:t>
      </w:r>
      <w:r w:rsidRPr="00C02F4F">
        <w:rPr>
          <w:rFonts w:ascii="Times New Roman" w:eastAsia="Batang" w:hAnsi="Times New Roman" w:cs="Times New Roman"/>
          <w:bCs/>
          <w:i/>
          <w:iCs/>
          <w:sz w:val="20"/>
          <w:szCs w:val="20"/>
          <w:lang w:val="en-GB" w:eastAsia="ko-KR"/>
        </w:rPr>
        <w:t xml:space="preserve">: A TA report with a higher granularity of a few symbols </w:t>
      </w:r>
      <w:r w:rsidR="000854F9">
        <w:rPr>
          <w:rFonts w:ascii="Times New Roman" w:eastAsia="Batang" w:hAnsi="Times New Roman" w:cs="Times New Roman"/>
          <w:bCs/>
          <w:i/>
          <w:iCs/>
          <w:sz w:val="20"/>
          <w:szCs w:val="20"/>
          <w:lang w:val="en-GB" w:eastAsia="ko-KR"/>
        </w:rPr>
        <w:t xml:space="preserve">smaller than the legacy TA report granularity of </w:t>
      </w:r>
      <w:r w:rsidRPr="00C02F4F">
        <w:rPr>
          <w:rFonts w:ascii="Times New Roman" w:eastAsia="Batang" w:hAnsi="Times New Roman" w:cs="Times New Roman"/>
          <w:bCs/>
          <w:i/>
          <w:iCs/>
          <w:sz w:val="20"/>
          <w:szCs w:val="20"/>
          <w:lang w:val="en-GB" w:eastAsia="ko-KR"/>
        </w:rPr>
        <w:t xml:space="preserve">1 </w:t>
      </w:r>
      <w:proofErr w:type="spellStart"/>
      <w:r w:rsidRPr="00C02F4F">
        <w:rPr>
          <w:rFonts w:ascii="Times New Roman" w:eastAsia="Batang" w:hAnsi="Times New Roman" w:cs="Times New Roman"/>
          <w:bCs/>
          <w:i/>
          <w:iCs/>
          <w:sz w:val="20"/>
          <w:szCs w:val="20"/>
          <w:lang w:val="en-GB" w:eastAsia="ko-KR"/>
        </w:rPr>
        <w:t>ms</w:t>
      </w:r>
      <w:proofErr w:type="spellEnd"/>
      <w:r w:rsidRPr="00C02F4F">
        <w:rPr>
          <w:rFonts w:ascii="Times New Roman" w:eastAsia="Batang" w:hAnsi="Times New Roman" w:cs="Times New Roman"/>
          <w:bCs/>
          <w:i/>
          <w:iCs/>
          <w:sz w:val="20"/>
          <w:szCs w:val="20"/>
          <w:lang w:val="en-GB" w:eastAsia="ko-KR"/>
        </w:rPr>
        <w:t xml:space="preserve"> would not improve slot</w:t>
      </w:r>
      <w:r w:rsidR="00B903DF">
        <w:rPr>
          <w:rFonts w:ascii="Times New Roman" w:eastAsia="Batang" w:hAnsi="Times New Roman" w:cs="Times New Roman"/>
          <w:bCs/>
          <w:i/>
          <w:iCs/>
          <w:sz w:val="20"/>
          <w:szCs w:val="20"/>
          <w:lang w:val="en-GB" w:eastAsia="ko-KR"/>
        </w:rPr>
        <w:t>-</w:t>
      </w:r>
      <w:r w:rsidRPr="00C02F4F">
        <w:rPr>
          <w:rFonts w:ascii="Times New Roman" w:eastAsia="Batang" w:hAnsi="Times New Roman" w:cs="Times New Roman"/>
          <w:bCs/>
          <w:i/>
          <w:iCs/>
          <w:sz w:val="20"/>
          <w:szCs w:val="20"/>
          <w:lang w:val="en-GB" w:eastAsia="ko-KR"/>
        </w:rPr>
        <w:t>based scheduling since the gNB scheduler schedule resources on a slot basis.</w:t>
      </w:r>
    </w:p>
    <w:p w14:paraId="3923395C"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F0711EC" w14:textId="292C42FD" w:rsidR="00C02F4F" w:rsidRPr="00C02F4F" w:rsidRDefault="00C02F4F"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 xml:space="preserve">Observation </w:t>
      </w:r>
      <w:r w:rsidR="000854F9">
        <w:rPr>
          <w:rFonts w:ascii="Times New Roman" w:eastAsia="Batang" w:hAnsi="Times New Roman" w:cs="Times New Roman"/>
          <w:b/>
          <w:i/>
          <w:iCs/>
          <w:sz w:val="20"/>
          <w:szCs w:val="20"/>
          <w:lang w:val="en-GB" w:eastAsia="ko-KR"/>
        </w:rPr>
        <w:t>4</w:t>
      </w:r>
      <w:r w:rsidRPr="00C02F4F">
        <w:rPr>
          <w:rFonts w:ascii="Times New Roman" w:eastAsia="Batang" w:hAnsi="Times New Roman" w:cs="Times New Roman"/>
          <w:bCs/>
          <w:i/>
          <w:iCs/>
          <w:sz w:val="20"/>
          <w:szCs w:val="20"/>
          <w:lang w:val="en-GB" w:eastAsia="ko-KR"/>
        </w:rPr>
        <w:t xml:space="preserve">:  </w:t>
      </w:r>
      <w:r w:rsidR="000854F9">
        <w:rPr>
          <w:rFonts w:ascii="Times New Roman" w:eastAsia="Batang" w:hAnsi="Times New Roman" w:cs="Times New Roman"/>
          <w:bCs/>
          <w:i/>
          <w:iCs/>
          <w:sz w:val="20"/>
          <w:szCs w:val="20"/>
          <w:lang w:val="en-GB" w:eastAsia="ko-KR"/>
        </w:rPr>
        <w:t xml:space="preserve">Legacy TA report trigger mechanisms are sufficient and further trigger enhancements </w:t>
      </w:r>
      <w:r w:rsidRPr="00C02F4F">
        <w:rPr>
          <w:rFonts w:ascii="Times New Roman" w:eastAsia="Batang" w:hAnsi="Times New Roman" w:cs="Times New Roman"/>
          <w:bCs/>
          <w:i/>
          <w:iCs/>
          <w:sz w:val="20"/>
          <w:szCs w:val="20"/>
          <w:lang w:val="en-GB" w:eastAsia="ko-KR"/>
        </w:rPr>
        <w:t xml:space="preserve">may result in </w:t>
      </w:r>
      <w:r w:rsidR="000854F9">
        <w:rPr>
          <w:rFonts w:ascii="Times New Roman" w:eastAsia="Batang" w:hAnsi="Times New Roman" w:cs="Times New Roman"/>
          <w:bCs/>
          <w:i/>
          <w:iCs/>
          <w:sz w:val="20"/>
          <w:szCs w:val="20"/>
          <w:lang w:val="en-GB" w:eastAsia="ko-KR"/>
        </w:rPr>
        <w:t xml:space="preserve">un-necessary </w:t>
      </w:r>
      <w:r w:rsidRPr="00C02F4F">
        <w:rPr>
          <w:rFonts w:ascii="Times New Roman" w:eastAsia="Batang" w:hAnsi="Times New Roman" w:cs="Times New Roman"/>
          <w:bCs/>
          <w:i/>
          <w:iCs/>
          <w:sz w:val="20"/>
          <w:szCs w:val="20"/>
          <w:lang w:val="en-GB" w:eastAsia="ko-KR"/>
        </w:rPr>
        <w:t>higher updating of UE-specific Koffset and potentially cause a system failure of the system in case some UEs cannot receive updated UE specific Koffset in timely fashion.</w:t>
      </w:r>
    </w:p>
    <w:p w14:paraId="7604D6F5"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37624D9" w14:textId="442405FE" w:rsidR="00C02F4F" w:rsidRDefault="00C02F4F"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Proposal 1</w:t>
      </w:r>
      <w:r w:rsidRPr="00C02F4F">
        <w:rPr>
          <w:rFonts w:ascii="Times New Roman" w:eastAsia="Batang" w:hAnsi="Times New Roman" w:cs="Times New Roman"/>
          <w:bCs/>
          <w:i/>
          <w:iCs/>
          <w:sz w:val="20"/>
          <w:szCs w:val="20"/>
          <w:lang w:val="en-GB" w:eastAsia="ko-KR"/>
        </w:rPr>
        <w:t xml:space="preserve">: RAN1 does not pursue Rel-17 TA report enhancements for </w:t>
      </w:r>
      <w:proofErr w:type="spellStart"/>
      <w:r w:rsidRPr="00C02F4F">
        <w:rPr>
          <w:rFonts w:ascii="Times New Roman" w:eastAsia="Batang" w:hAnsi="Times New Roman" w:cs="Times New Roman"/>
          <w:bCs/>
          <w:i/>
          <w:iCs/>
          <w:sz w:val="20"/>
          <w:szCs w:val="20"/>
          <w:lang w:val="en-GB" w:eastAsia="ko-KR"/>
        </w:rPr>
        <w:t>RedCap</w:t>
      </w:r>
      <w:proofErr w:type="spellEnd"/>
      <w:r w:rsidRPr="00C02F4F">
        <w:rPr>
          <w:rFonts w:ascii="Times New Roman" w:eastAsia="Batang" w:hAnsi="Times New Roman" w:cs="Times New Roman"/>
          <w:bCs/>
          <w:i/>
          <w:iCs/>
          <w:sz w:val="20"/>
          <w:szCs w:val="20"/>
          <w:lang w:val="en-GB" w:eastAsia="ko-KR"/>
        </w:rPr>
        <w:t xml:space="preserve"> devices.</w:t>
      </w:r>
    </w:p>
    <w:bookmarkEnd w:id="4"/>
    <w:p w14:paraId="0A9E0930" w14:textId="77777777" w:rsidR="00437FBE" w:rsidRPr="00C02F4F" w:rsidRDefault="00437FBE"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5FC20920" w14:textId="77777777" w:rsidR="00C02F4F" w:rsidRP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B9204FE" w14:textId="6959462B" w:rsidR="00933FC6" w:rsidRPr="00BA5425" w:rsidRDefault="00933FC6" w:rsidP="00933FC6">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 Discussion on HD collision rules Case 3 and Case 4</w:t>
      </w:r>
    </w:p>
    <w:p w14:paraId="566823AF" w14:textId="0C1B68BB" w:rsidR="00B06DA0" w:rsidRDefault="00B06DA0" w:rsidP="00933FC6">
      <w:pPr>
        <w:rPr>
          <w:rFonts w:eastAsia="Times New Roman"/>
          <w:sz w:val="20"/>
          <w:lang w:eastAsia="zh-CN"/>
        </w:rPr>
      </w:pPr>
      <w:r w:rsidRPr="00B06DA0">
        <w:rPr>
          <w:rFonts w:eastAsia="Times New Roman"/>
          <w:noProof/>
          <w:sz w:val="20"/>
          <w:lang w:eastAsia="zh-CN"/>
        </w:rPr>
        <mc:AlternateContent>
          <mc:Choice Requires="wps">
            <w:drawing>
              <wp:anchor distT="45720" distB="45720" distL="114300" distR="114300" simplePos="0" relativeHeight="251689984" behindDoc="0" locked="0" layoutInCell="1" allowOverlap="1" wp14:anchorId="607BF81C" wp14:editId="6C2937CC">
                <wp:simplePos x="0" y="0"/>
                <wp:positionH relativeFrom="margin">
                  <wp:align>right</wp:align>
                </wp:positionH>
                <wp:positionV relativeFrom="paragraph">
                  <wp:posOffset>267970</wp:posOffset>
                </wp:positionV>
                <wp:extent cx="5923915" cy="1943735"/>
                <wp:effectExtent l="0" t="0" r="19685" b="1841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915" cy="1943735"/>
                        </a:xfrm>
                        <a:prstGeom prst="rect">
                          <a:avLst/>
                        </a:prstGeom>
                        <a:solidFill>
                          <a:srgbClr val="FFFFFF"/>
                        </a:solidFill>
                        <a:ln w="9525">
                          <a:solidFill>
                            <a:srgbClr val="000000"/>
                          </a:solidFill>
                          <a:miter lim="800000"/>
                          <a:headEnd/>
                          <a:tailEnd/>
                        </a:ln>
                      </wps:spPr>
                      <wps:txbx>
                        <w:txbxContent>
                          <w:p w14:paraId="1827055B" w14:textId="77777777"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 xml:space="preserve">For Rel-19 HD-FDD (e)Redcap UE in RRC connected mode, for collision case 3, </w:t>
                            </w:r>
                          </w:p>
                          <w:p w14:paraId="2C0528BC"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Handling of collision with Type-0/0A/1/2-PDCCH CSS in RRC-Connected mode is left to UE implementation whether to prioritize UL or prioritize DL with the constraint in the following note.</w:t>
                            </w:r>
                          </w:p>
                          <w:p w14:paraId="5CF8825F"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For other use cases, default priority rule for collision case 3 in RRC-Connected mode is that DL is prioritized.</w:t>
                            </w:r>
                          </w:p>
                          <w:p w14:paraId="44AE5AB1" w14:textId="77777777" w:rsidR="00631147" w:rsidRPr="002913CF" w:rsidRDefault="00631147" w:rsidP="00631147">
                            <w:pPr>
                              <w:pStyle w:val="ListParagraph"/>
                              <w:numPr>
                                <w:ilvl w:val="1"/>
                                <w:numId w:val="43"/>
                              </w:numPr>
                              <w:suppressAutoHyphens/>
                              <w:ind w:leftChars="0"/>
                              <w:rPr>
                                <w:rFonts w:eastAsia="SimSun"/>
                                <w:i/>
                                <w:iCs/>
                                <w:sz w:val="20"/>
                                <w:szCs w:val="16"/>
                                <w:lang w:eastAsia="zh-CN"/>
                              </w:rPr>
                            </w:pPr>
                            <w:r w:rsidRPr="002913CF">
                              <w:rPr>
                                <w:rFonts w:eastAsia="SimSun"/>
                                <w:i/>
                                <w:iCs/>
                                <w:sz w:val="20"/>
                                <w:szCs w:val="16"/>
                                <w:lang w:eastAsia="zh-CN"/>
                              </w:rPr>
                              <w:t>Network is allowed to indicate UL overriding DL for all the other use cases above</w:t>
                            </w:r>
                          </w:p>
                          <w:p w14:paraId="6FDA0C85" w14:textId="77777777" w:rsidR="00631147" w:rsidRPr="002913CF" w:rsidRDefault="00631147" w:rsidP="00631147">
                            <w:pPr>
                              <w:pStyle w:val="ListParagraph"/>
                              <w:numPr>
                                <w:ilvl w:val="2"/>
                                <w:numId w:val="43"/>
                              </w:numPr>
                              <w:suppressAutoHyphens/>
                              <w:ind w:leftChars="0"/>
                              <w:rPr>
                                <w:rFonts w:eastAsia="SimSun"/>
                                <w:i/>
                                <w:iCs/>
                                <w:sz w:val="20"/>
                                <w:szCs w:val="16"/>
                                <w:lang w:eastAsia="zh-CN"/>
                              </w:rPr>
                            </w:pPr>
                            <w:r w:rsidRPr="002913CF">
                              <w:rPr>
                                <w:rFonts w:eastAsia="SimSun"/>
                                <w:i/>
                                <w:iCs/>
                                <w:sz w:val="20"/>
                                <w:szCs w:val="16"/>
                                <w:lang w:eastAsia="zh-CN"/>
                              </w:rPr>
                              <w:t xml:space="preserve">This is </w:t>
                            </w:r>
                            <w:proofErr w:type="spellStart"/>
                            <w:r w:rsidRPr="002913CF">
                              <w:rPr>
                                <w:rFonts w:eastAsia="SimSun"/>
                                <w:i/>
                                <w:iCs/>
                                <w:sz w:val="20"/>
                                <w:szCs w:val="16"/>
                                <w:lang w:eastAsia="zh-CN"/>
                              </w:rPr>
                              <w:t>signaled</w:t>
                            </w:r>
                            <w:proofErr w:type="spellEnd"/>
                            <w:r w:rsidRPr="002913CF">
                              <w:rPr>
                                <w:rFonts w:eastAsia="SimSun"/>
                                <w:i/>
                                <w:iCs/>
                                <w:sz w:val="20"/>
                                <w:szCs w:val="16"/>
                                <w:lang w:eastAsia="zh-CN"/>
                              </w:rPr>
                              <w:t xml:space="preserve"> by RRC </w:t>
                            </w:r>
                            <w:proofErr w:type="gramStart"/>
                            <w:r w:rsidRPr="002913CF">
                              <w:rPr>
                                <w:rFonts w:eastAsia="SimSun"/>
                                <w:i/>
                                <w:iCs/>
                                <w:sz w:val="20"/>
                                <w:szCs w:val="16"/>
                                <w:lang w:eastAsia="zh-CN"/>
                              </w:rPr>
                              <w:t>configuration</w:t>
                            </w:r>
                            <w:proofErr w:type="gramEnd"/>
                          </w:p>
                          <w:p w14:paraId="1B1F2A74" w14:textId="77777777"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Note: UE shall comply to the following existing procedure in 38.331:</w:t>
                            </w:r>
                          </w:p>
                          <w:p w14:paraId="6487BCF7" w14:textId="15AC596B" w:rsidR="00B06DA0" w:rsidRPr="002913CF" w:rsidRDefault="00631147" w:rsidP="00631147">
                            <w:pPr>
                              <w:pStyle w:val="ListParagraph"/>
                              <w:numPr>
                                <w:ilvl w:val="0"/>
                                <w:numId w:val="44"/>
                              </w:numPr>
                              <w:suppressAutoHyphens/>
                              <w:ind w:leftChars="0"/>
                              <w:rPr>
                                <w:rFonts w:eastAsia="SimSun"/>
                                <w:i/>
                                <w:iCs/>
                                <w:sz w:val="20"/>
                                <w:szCs w:val="16"/>
                                <w:lang w:eastAsia="zh-CN"/>
                              </w:rPr>
                            </w:pPr>
                            <w:r w:rsidRPr="002913CF">
                              <w:rPr>
                                <w:rFonts w:eastAsia="SimSun"/>
                                <w:i/>
                                <w:iCs/>
                                <w:sz w:val="20"/>
                                <w:szCs w:val="16"/>
                                <w:lang w:eastAsia="zh-CN"/>
                              </w:rPr>
                              <w:t xml:space="preserve">UEs in RRC_CONNECTED shall monitor for SI change indication in any paging occasion at least once per modification period if the UE is provided with common search space, including </w:t>
                            </w:r>
                            <w:proofErr w:type="spellStart"/>
                            <w:r w:rsidRPr="002913CF">
                              <w:rPr>
                                <w:rFonts w:eastAsia="SimSun"/>
                                <w:i/>
                                <w:iCs/>
                                <w:sz w:val="20"/>
                                <w:szCs w:val="16"/>
                                <w:lang w:eastAsia="zh-CN"/>
                              </w:rPr>
                              <w:t>pagingSearchSpace</w:t>
                            </w:r>
                            <w:proofErr w:type="spellEnd"/>
                            <w:r w:rsidRPr="002913CF">
                              <w:rPr>
                                <w:rFonts w:eastAsia="SimSun"/>
                                <w:i/>
                                <w:iCs/>
                                <w:sz w:val="20"/>
                                <w:szCs w:val="16"/>
                                <w:lang w:eastAsia="zh-CN"/>
                              </w:rPr>
                              <w:t xml:space="preserve">, searchSpaceSIB1 and </w:t>
                            </w:r>
                            <w:proofErr w:type="spellStart"/>
                            <w:r w:rsidRPr="002913CF">
                              <w:rPr>
                                <w:rFonts w:eastAsia="SimSun"/>
                                <w:i/>
                                <w:iCs/>
                                <w:sz w:val="20"/>
                                <w:szCs w:val="16"/>
                                <w:lang w:eastAsia="zh-CN"/>
                              </w:rPr>
                              <w:t>searchSpaceOtherSystemInformation</w:t>
                            </w:r>
                            <w:proofErr w:type="spellEnd"/>
                            <w:r w:rsidRPr="002913CF">
                              <w:rPr>
                                <w:rFonts w:eastAsia="SimSun"/>
                                <w:i/>
                                <w:iCs/>
                                <w:sz w:val="20"/>
                                <w:szCs w:val="16"/>
                                <w:lang w:eastAsia="zh-CN"/>
                              </w:rPr>
                              <w:t>, on the active BWP to monitor paging, as specified in TS 38.213 [13], clause 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7BF81C" id="_x0000_s1027" type="#_x0000_t202" style="position:absolute;margin-left:415.25pt;margin-top:21.1pt;width:466.45pt;height:153.05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">
                <v:textbox>
                  <w:txbxContent>
                    <w:p w14:paraId="1827055B" w14:textId="77777777"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 xml:space="preserve">For Rel-19 HD-FDD (e)Redcap UE in RRC connected mode, for collision case 3, </w:t>
                      </w:r>
                    </w:p>
                    <w:p w14:paraId="2C0528BC"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Handling of collision with Type-0/0A/1/2-PDCCH CSS in RRC-Connected mode is left to UE implementation whether to prioritize UL or prioritize DL with the constraint in the following note.</w:t>
                      </w:r>
                    </w:p>
                    <w:p w14:paraId="5CF8825F"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For other use cases, default priority rule for collision case 3 in RRC-Connected mode is that DL is prioritized.</w:t>
                      </w:r>
                    </w:p>
                    <w:p w14:paraId="44AE5AB1" w14:textId="77777777" w:rsidR="00631147" w:rsidRPr="002913CF" w:rsidRDefault="00631147" w:rsidP="00631147">
                      <w:pPr>
                        <w:pStyle w:val="ListParagraph"/>
                        <w:numPr>
                          <w:ilvl w:val="1"/>
                          <w:numId w:val="43"/>
                        </w:numPr>
                        <w:suppressAutoHyphens/>
                        <w:ind w:leftChars="0"/>
                        <w:rPr>
                          <w:rFonts w:eastAsia="SimSun"/>
                          <w:i/>
                          <w:iCs/>
                          <w:sz w:val="20"/>
                          <w:szCs w:val="16"/>
                          <w:lang w:eastAsia="zh-CN"/>
                        </w:rPr>
                      </w:pPr>
                      <w:r w:rsidRPr="002913CF">
                        <w:rPr>
                          <w:rFonts w:eastAsia="SimSun"/>
                          <w:i/>
                          <w:iCs/>
                          <w:sz w:val="20"/>
                          <w:szCs w:val="16"/>
                          <w:lang w:eastAsia="zh-CN"/>
                        </w:rPr>
                        <w:t>Network is allowed to indicate UL overriding DL for all the other use cases above</w:t>
                      </w:r>
                    </w:p>
                    <w:p w14:paraId="6FDA0C85" w14:textId="77777777" w:rsidR="00631147" w:rsidRPr="002913CF" w:rsidRDefault="00631147" w:rsidP="00631147">
                      <w:pPr>
                        <w:pStyle w:val="ListParagraph"/>
                        <w:numPr>
                          <w:ilvl w:val="2"/>
                          <w:numId w:val="43"/>
                        </w:numPr>
                        <w:suppressAutoHyphens/>
                        <w:ind w:leftChars="0"/>
                        <w:rPr>
                          <w:rFonts w:eastAsia="SimSun"/>
                          <w:i/>
                          <w:iCs/>
                          <w:sz w:val="20"/>
                          <w:szCs w:val="16"/>
                          <w:lang w:eastAsia="zh-CN"/>
                        </w:rPr>
                      </w:pPr>
                      <w:r w:rsidRPr="002913CF">
                        <w:rPr>
                          <w:rFonts w:eastAsia="SimSun"/>
                          <w:i/>
                          <w:iCs/>
                          <w:sz w:val="20"/>
                          <w:szCs w:val="16"/>
                          <w:lang w:eastAsia="zh-CN"/>
                        </w:rPr>
                        <w:t xml:space="preserve">This is </w:t>
                      </w:r>
                      <w:proofErr w:type="spellStart"/>
                      <w:r w:rsidRPr="002913CF">
                        <w:rPr>
                          <w:rFonts w:eastAsia="SimSun"/>
                          <w:i/>
                          <w:iCs/>
                          <w:sz w:val="20"/>
                          <w:szCs w:val="16"/>
                          <w:lang w:eastAsia="zh-CN"/>
                        </w:rPr>
                        <w:t>signaled</w:t>
                      </w:r>
                      <w:proofErr w:type="spellEnd"/>
                      <w:r w:rsidRPr="002913CF">
                        <w:rPr>
                          <w:rFonts w:eastAsia="SimSun"/>
                          <w:i/>
                          <w:iCs/>
                          <w:sz w:val="20"/>
                          <w:szCs w:val="16"/>
                          <w:lang w:eastAsia="zh-CN"/>
                        </w:rPr>
                        <w:t xml:space="preserve"> by RRC </w:t>
                      </w:r>
                      <w:proofErr w:type="gramStart"/>
                      <w:r w:rsidRPr="002913CF">
                        <w:rPr>
                          <w:rFonts w:eastAsia="SimSun"/>
                          <w:i/>
                          <w:iCs/>
                          <w:sz w:val="20"/>
                          <w:szCs w:val="16"/>
                          <w:lang w:eastAsia="zh-CN"/>
                        </w:rPr>
                        <w:t>configuration</w:t>
                      </w:r>
                      <w:proofErr w:type="gramEnd"/>
                    </w:p>
                    <w:p w14:paraId="1B1F2A74" w14:textId="77777777"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Note: UE shall comply to the following existing procedure in 38.331:</w:t>
                      </w:r>
                    </w:p>
                    <w:p w14:paraId="6487BCF7" w14:textId="15AC596B" w:rsidR="00B06DA0" w:rsidRPr="002913CF" w:rsidRDefault="00631147" w:rsidP="00631147">
                      <w:pPr>
                        <w:pStyle w:val="ListParagraph"/>
                        <w:numPr>
                          <w:ilvl w:val="0"/>
                          <w:numId w:val="44"/>
                        </w:numPr>
                        <w:suppressAutoHyphens/>
                        <w:ind w:leftChars="0"/>
                        <w:rPr>
                          <w:rFonts w:eastAsia="SimSun"/>
                          <w:i/>
                          <w:iCs/>
                          <w:sz w:val="20"/>
                          <w:szCs w:val="16"/>
                          <w:lang w:eastAsia="zh-CN"/>
                        </w:rPr>
                      </w:pPr>
                      <w:r w:rsidRPr="002913CF">
                        <w:rPr>
                          <w:rFonts w:eastAsia="SimSun"/>
                          <w:i/>
                          <w:iCs/>
                          <w:sz w:val="20"/>
                          <w:szCs w:val="16"/>
                          <w:lang w:eastAsia="zh-CN"/>
                        </w:rPr>
                        <w:t xml:space="preserve">UEs in RRC_CONNECTED shall monitor for SI change indication in any paging occasion at least once per modification period if the UE is provided with common search space, including </w:t>
                      </w:r>
                      <w:proofErr w:type="spellStart"/>
                      <w:r w:rsidRPr="002913CF">
                        <w:rPr>
                          <w:rFonts w:eastAsia="SimSun"/>
                          <w:i/>
                          <w:iCs/>
                          <w:sz w:val="20"/>
                          <w:szCs w:val="16"/>
                          <w:lang w:eastAsia="zh-CN"/>
                        </w:rPr>
                        <w:t>pagingSearchSpace</w:t>
                      </w:r>
                      <w:proofErr w:type="spellEnd"/>
                      <w:r w:rsidRPr="002913CF">
                        <w:rPr>
                          <w:rFonts w:eastAsia="SimSun"/>
                          <w:i/>
                          <w:iCs/>
                          <w:sz w:val="20"/>
                          <w:szCs w:val="16"/>
                          <w:lang w:eastAsia="zh-CN"/>
                        </w:rPr>
                        <w:t xml:space="preserve">, searchSpaceSIB1 and </w:t>
                      </w:r>
                      <w:proofErr w:type="spellStart"/>
                      <w:r w:rsidRPr="002913CF">
                        <w:rPr>
                          <w:rFonts w:eastAsia="SimSun"/>
                          <w:i/>
                          <w:iCs/>
                          <w:sz w:val="20"/>
                          <w:szCs w:val="16"/>
                          <w:lang w:eastAsia="zh-CN"/>
                        </w:rPr>
                        <w:t>searchSpaceOtherSystemInformation</w:t>
                      </w:r>
                      <w:proofErr w:type="spellEnd"/>
                      <w:r w:rsidRPr="002913CF">
                        <w:rPr>
                          <w:rFonts w:eastAsia="SimSun"/>
                          <w:i/>
                          <w:iCs/>
                          <w:sz w:val="20"/>
                          <w:szCs w:val="16"/>
                          <w:lang w:eastAsia="zh-CN"/>
                        </w:rPr>
                        <w:t>, on the active BWP to monitor paging, as specified in TS 38.213 [13], clause 13.</w:t>
                      </w:r>
                    </w:p>
                  </w:txbxContent>
                </v:textbox>
                <w10:wrap type="square" anchorx="margin"/>
              </v:shape>
            </w:pict>
          </mc:Fallback>
        </mc:AlternateContent>
      </w:r>
      <w:r>
        <w:rPr>
          <w:rFonts w:eastAsia="Times New Roman"/>
          <w:sz w:val="20"/>
          <w:lang w:eastAsia="zh-CN"/>
        </w:rPr>
        <w:t>RAN1#11</w:t>
      </w:r>
      <w:r w:rsidR="00631147">
        <w:rPr>
          <w:rFonts w:eastAsia="Times New Roman"/>
          <w:sz w:val="20"/>
          <w:lang w:eastAsia="zh-CN"/>
        </w:rPr>
        <w:t>9</w:t>
      </w:r>
      <w:r>
        <w:rPr>
          <w:rFonts w:eastAsia="Times New Roman"/>
          <w:sz w:val="20"/>
          <w:lang w:eastAsia="zh-CN"/>
        </w:rPr>
        <w:t xml:space="preserve"> made the following agreement</w:t>
      </w:r>
      <w:r w:rsidR="00631147">
        <w:rPr>
          <w:rFonts w:eastAsia="Times New Roman"/>
          <w:sz w:val="20"/>
          <w:lang w:eastAsia="zh-CN"/>
        </w:rPr>
        <w:t xml:space="preserve"> on Case 3</w:t>
      </w:r>
      <w:r>
        <w:rPr>
          <w:rFonts w:eastAsia="Times New Roman"/>
          <w:sz w:val="20"/>
          <w:lang w:eastAsia="zh-CN"/>
        </w:rPr>
        <w:t>.</w:t>
      </w:r>
    </w:p>
    <w:p w14:paraId="1FFB1361" w14:textId="66D346CE" w:rsidR="00B06DA0" w:rsidRDefault="00B06DA0" w:rsidP="00933FC6">
      <w:pPr>
        <w:rPr>
          <w:rFonts w:eastAsia="Times New Roman"/>
          <w:sz w:val="20"/>
          <w:lang w:eastAsia="zh-CN"/>
        </w:rPr>
      </w:pPr>
    </w:p>
    <w:p w14:paraId="3605BDC5" w14:textId="759452D2" w:rsidR="007152F6" w:rsidRPr="000854F9" w:rsidRDefault="004F7D2D" w:rsidP="000854F9">
      <w:pPr>
        <w:rPr>
          <w:rFonts w:eastAsia="Times New Roman"/>
          <w:sz w:val="20"/>
          <w:lang w:eastAsia="zh-CN"/>
        </w:rPr>
      </w:pPr>
      <w:r w:rsidRPr="007152F6">
        <w:rPr>
          <w:rFonts w:eastAsia="Times New Roman"/>
          <w:i/>
          <w:iCs/>
          <w:noProof/>
          <w:sz w:val="20"/>
          <w:lang w:eastAsia="zh-CN"/>
        </w:rPr>
        <mc:AlternateContent>
          <mc:Choice Requires="wps">
            <w:drawing>
              <wp:anchor distT="45720" distB="45720" distL="114300" distR="114300" simplePos="0" relativeHeight="251683840" behindDoc="0" locked="0" layoutInCell="1" allowOverlap="1" wp14:anchorId="5710C7D8" wp14:editId="3DE70A8A">
                <wp:simplePos x="0" y="0"/>
                <wp:positionH relativeFrom="margin">
                  <wp:align>right</wp:align>
                </wp:positionH>
                <wp:positionV relativeFrom="paragraph">
                  <wp:posOffset>329565</wp:posOffset>
                </wp:positionV>
                <wp:extent cx="5917565" cy="596900"/>
                <wp:effectExtent l="0" t="0" r="2603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565" cy="596900"/>
                        </a:xfrm>
                        <a:prstGeom prst="rect">
                          <a:avLst/>
                        </a:prstGeom>
                        <a:solidFill>
                          <a:srgbClr val="FFFFFF"/>
                        </a:solidFill>
                        <a:ln w="9525">
                          <a:solidFill>
                            <a:srgbClr val="000000"/>
                          </a:solidFill>
                          <a:miter lim="800000"/>
                          <a:headEnd/>
                          <a:tailEnd/>
                        </a:ln>
                      </wps:spPr>
                      <wps:txbx>
                        <w:txbxContent>
                          <w:p w14:paraId="53DCB5E1" w14:textId="77777777" w:rsidR="00631147" w:rsidRPr="002913CF" w:rsidRDefault="00631147" w:rsidP="00631147">
                            <w:pPr>
                              <w:textAlignment w:val="center"/>
                              <w:rPr>
                                <w:rFonts w:eastAsia="Times New Roman"/>
                                <w:i/>
                                <w:iCs/>
                                <w:sz w:val="20"/>
                                <w:lang w:eastAsia="zh-CN"/>
                              </w:rPr>
                            </w:pPr>
                            <w:r w:rsidRPr="002913CF">
                              <w:rPr>
                                <w:rFonts w:eastAsia="Times New Roman"/>
                                <w:i/>
                                <w:iCs/>
                                <w:sz w:val="20"/>
                                <w:lang w:eastAsia="zh-CN"/>
                              </w:rPr>
                              <w:t xml:space="preserve">The </w:t>
                            </w:r>
                            <w:bookmarkStart w:id="6" w:name="OLE_LINK58"/>
                            <w:r w:rsidRPr="002913CF">
                              <w:rPr>
                                <w:rFonts w:eastAsia="Times New Roman"/>
                                <w:i/>
                                <w:iCs/>
                                <w:sz w:val="20"/>
                                <w:lang w:eastAsia="zh-CN"/>
                              </w:rPr>
                              <w:t xml:space="preserve">collision case 4 (Dynamically scheduled DL reception collides with dynamic scheduled UL transmission) </w:t>
                            </w:r>
                            <w:bookmarkEnd w:id="6"/>
                            <w:r w:rsidRPr="002913CF">
                              <w:rPr>
                                <w:rFonts w:eastAsia="Times New Roman"/>
                                <w:i/>
                                <w:iCs/>
                                <w:sz w:val="20"/>
                                <w:lang w:eastAsia="zh-CN"/>
                              </w:rPr>
                              <w:t xml:space="preserve">is not considered as an error case for Rel-19 HD-FDD (e)Redcap UE in RRC connected mode. </w:t>
                            </w:r>
                          </w:p>
                          <w:p w14:paraId="3489E98E" w14:textId="553A68D4" w:rsidR="007152F6" w:rsidRPr="002913CF" w:rsidRDefault="00631147" w:rsidP="00631147">
                            <w:pPr>
                              <w:pStyle w:val="ListParagraph"/>
                              <w:numPr>
                                <w:ilvl w:val="0"/>
                                <w:numId w:val="45"/>
                              </w:numPr>
                              <w:ind w:leftChars="0"/>
                              <w:textAlignment w:val="center"/>
                              <w:rPr>
                                <w:rFonts w:eastAsia="Times New Roman"/>
                                <w:i/>
                                <w:iCs/>
                                <w:sz w:val="20"/>
                                <w:lang w:eastAsia="zh-CN"/>
                              </w:rPr>
                            </w:pPr>
                            <w:r w:rsidRPr="002913CF">
                              <w:rPr>
                                <w:rFonts w:eastAsia="Times New Roman"/>
                                <w:i/>
                                <w:iCs/>
                                <w:sz w:val="20"/>
                                <w:lang w:eastAsia="zh-CN"/>
                              </w:rPr>
                              <w:t xml:space="preserve">FFS whether to prioritize UL or </w:t>
                            </w:r>
                            <w:bookmarkStart w:id="7" w:name="OLE_LINK57"/>
                            <w:r w:rsidRPr="002913CF">
                              <w:rPr>
                                <w:rFonts w:eastAsia="Times New Roman"/>
                                <w:i/>
                                <w:iCs/>
                                <w:sz w:val="20"/>
                                <w:lang w:eastAsia="zh-CN"/>
                              </w:rPr>
                              <w:t xml:space="preserve">prioritize </w:t>
                            </w:r>
                            <w:proofErr w:type="gramStart"/>
                            <w:r w:rsidRPr="002913CF">
                              <w:rPr>
                                <w:rFonts w:eastAsia="Times New Roman"/>
                                <w:i/>
                                <w:iCs/>
                                <w:sz w:val="20"/>
                                <w:lang w:eastAsia="zh-CN"/>
                              </w:rPr>
                              <w:t>DL</w:t>
                            </w:r>
                            <w:proofErr w:type="gramEnd"/>
                            <w:r w:rsidRPr="002913CF">
                              <w:rPr>
                                <w:rFonts w:eastAsia="Times New Roman"/>
                                <w:i/>
                                <w:iCs/>
                                <w:sz w:val="20"/>
                                <w:lang w:eastAsia="zh-CN"/>
                              </w:rPr>
                              <w:t xml:space="preserve">  </w:t>
                            </w:r>
                            <w:bookmarkEnd w:id="7"/>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10C7D8" id="_x0000_s1028" type="#_x0000_t202" style="position:absolute;margin-left:414.75pt;margin-top:25.95pt;width:465.95pt;height:47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">
                <v:textbox>
                  <w:txbxContent>
                    <w:p w14:paraId="53DCB5E1" w14:textId="77777777" w:rsidR="00631147" w:rsidRPr="002913CF" w:rsidRDefault="00631147" w:rsidP="00631147">
                      <w:pPr>
                        <w:textAlignment w:val="center"/>
                        <w:rPr>
                          <w:rFonts w:eastAsia="Times New Roman"/>
                          <w:i/>
                          <w:iCs/>
                          <w:sz w:val="20"/>
                          <w:lang w:eastAsia="zh-CN"/>
                        </w:rPr>
                      </w:pPr>
                      <w:r w:rsidRPr="002913CF">
                        <w:rPr>
                          <w:rFonts w:eastAsia="Times New Roman"/>
                          <w:i/>
                          <w:iCs/>
                          <w:sz w:val="20"/>
                          <w:lang w:eastAsia="zh-CN"/>
                        </w:rPr>
                        <w:t xml:space="preserve">The </w:t>
                      </w:r>
                      <w:bookmarkStart w:id="8" w:name="OLE_LINK58"/>
                      <w:r w:rsidRPr="002913CF">
                        <w:rPr>
                          <w:rFonts w:eastAsia="Times New Roman"/>
                          <w:i/>
                          <w:iCs/>
                          <w:sz w:val="20"/>
                          <w:lang w:eastAsia="zh-CN"/>
                        </w:rPr>
                        <w:t xml:space="preserve">collision case 4 (Dynamically scheduled DL reception collides with dynamic scheduled UL transmission) </w:t>
                      </w:r>
                      <w:bookmarkEnd w:id="8"/>
                      <w:r w:rsidRPr="002913CF">
                        <w:rPr>
                          <w:rFonts w:eastAsia="Times New Roman"/>
                          <w:i/>
                          <w:iCs/>
                          <w:sz w:val="20"/>
                          <w:lang w:eastAsia="zh-CN"/>
                        </w:rPr>
                        <w:t xml:space="preserve">is not considered as an error case for Rel-19 HD-FDD (e)Redcap UE in RRC connected mode. </w:t>
                      </w:r>
                    </w:p>
                    <w:p w14:paraId="3489E98E" w14:textId="553A68D4" w:rsidR="007152F6" w:rsidRPr="002913CF" w:rsidRDefault="00631147" w:rsidP="00631147">
                      <w:pPr>
                        <w:pStyle w:val="ListParagraph"/>
                        <w:numPr>
                          <w:ilvl w:val="0"/>
                          <w:numId w:val="45"/>
                        </w:numPr>
                        <w:ind w:leftChars="0"/>
                        <w:textAlignment w:val="center"/>
                        <w:rPr>
                          <w:rFonts w:eastAsia="Times New Roman"/>
                          <w:i/>
                          <w:iCs/>
                          <w:sz w:val="20"/>
                          <w:lang w:eastAsia="zh-CN"/>
                        </w:rPr>
                      </w:pPr>
                      <w:r w:rsidRPr="002913CF">
                        <w:rPr>
                          <w:rFonts w:eastAsia="Times New Roman"/>
                          <w:i/>
                          <w:iCs/>
                          <w:sz w:val="20"/>
                          <w:lang w:eastAsia="zh-CN"/>
                        </w:rPr>
                        <w:t xml:space="preserve">FFS whether to prioritize UL or </w:t>
                      </w:r>
                      <w:bookmarkStart w:id="9" w:name="OLE_LINK57"/>
                      <w:r w:rsidRPr="002913CF">
                        <w:rPr>
                          <w:rFonts w:eastAsia="Times New Roman"/>
                          <w:i/>
                          <w:iCs/>
                          <w:sz w:val="20"/>
                          <w:lang w:eastAsia="zh-CN"/>
                        </w:rPr>
                        <w:t xml:space="preserve">prioritize </w:t>
                      </w:r>
                      <w:proofErr w:type="gramStart"/>
                      <w:r w:rsidRPr="002913CF">
                        <w:rPr>
                          <w:rFonts w:eastAsia="Times New Roman"/>
                          <w:i/>
                          <w:iCs/>
                          <w:sz w:val="20"/>
                          <w:lang w:eastAsia="zh-CN"/>
                        </w:rPr>
                        <w:t>DL</w:t>
                      </w:r>
                      <w:proofErr w:type="gramEnd"/>
                      <w:r w:rsidRPr="002913CF">
                        <w:rPr>
                          <w:rFonts w:eastAsia="Times New Roman"/>
                          <w:i/>
                          <w:iCs/>
                          <w:sz w:val="20"/>
                          <w:lang w:eastAsia="zh-CN"/>
                        </w:rPr>
                        <w:t xml:space="preserve">  </w:t>
                      </w:r>
                      <w:bookmarkEnd w:id="9"/>
                    </w:p>
                  </w:txbxContent>
                </v:textbox>
                <w10:wrap type="square" anchorx="margin"/>
              </v:shape>
            </w:pict>
          </mc:Fallback>
        </mc:AlternateContent>
      </w:r>
      <w:r w:rsidR="00933FC6" w:rsidRPr="00BA1327">
        <w:rPr>
          <w:rFonts w:eastAsia="Times New Roman"/>
          <w:sz w:val="20"/>
          <w:lang w:eastAsia="zh-CN"/>
        </w:rPr>
        <w:t>RAN1#11</w:t>
      </w:r>
      <w:r w:rsidR="00631147">
        <w:rPr>
          <w:rFonts w:eastAsia="Times New Roman"/>
          <w:sz w:val="20"/>
          <w:lang w:eastAsia="zh-CN"/>
        </w:rPr>
        <w:t>9</w:t>
      </w:r>
      <w:r w:rsidR="00933FC6" w:rsidRPr="00BA1327">
        <w:rPr>
          <w:rFonts w:eastAsia="Times New Roman"/>
          <w:sz w:val="20"/>
          <w:lang w:eastAsia="zh-CN"/>
        </w:rPr>
        <w:t xml:space="preserve"> </w:t>
      </w:r>
      <w:r w:rsidR="007152F6">
        <w:rPr>
          <w:rFonts w:eastAsia="Times New Roman"/>
          <w:sz w:val="20"/>
          <w:lang w:eastAsia="zh-CN"/>
        </w:rPr>
        <w:t xml:space="preserve">made the following </w:t>
      </w:r>
      <w:r w:rsidR="00631147">
        <w:rPr>
          <w:rFonts w:eastAsia="Times New Roman"/>
          <w:sz w:val="20"/>
          <w:lang w:eastAsia="zh-CN"/>
        </w:rPr>
        <w:t>agreement on Case 3</w:t>
      </w:r>
      <w:r w:rsidR="00B06DA0">
        <w:rPr>
          <w:rFonts w:eastAsia="Times New Roman"/>
          <w:sz w:val="20"/>
          <w:lang w:eastAsia="zh-CN"/>
        </w:rPr>
        <w:t xml:space="preserve"> </w:t>
      </w:r>
    </w:p>
    <w:p w14:paraId="3D496B5E" w14:textId="70D6EF31" w:rsidR="00933FC6" w:rsidRDefault="00933FC6" w:rsidP="00933FC6">
      <w:pPr>
        <w:rPr>
          <w:rFonts w:eastAsia="Times New Roman"/>
          <w:sz w:val="20"/>
          <w:lang w:eastAsia="zh-CN"/>
        </w:rPr>
      </w:pPr>
    </w:p>
    <w:p w14:paraId="7F2613CB" w14:textId="299D84EC" w:rsidR="00631147" w:rsidRDefault="00631147" w:rsidP="004D2B14">
      <w:pPr>
        <w:rPr>
          <w:rFonts w:eastAsia="Times New Roman"/>
          <w:sz w:val="20"/>
          <w:lang w:eastAsia="zh-CN"/>
        </w:rPr>
      </w:pPr>
      <w:r>
        <w:rPr>
          <w:rFonts w:eastAsia="Times New Roman"/>
          <w:sz w:val="20"/>
          <w:lang w:eastAsia="zh-CN"/>
        </w:rPr>
        <w:t>On Case 3, the RAN1#119 agreements are sufficient and further details can be discussed in the maintenance phase.</w:t>
      </w:r>
    </w:p>
    <w:p w14:paraId="08EA8FDB" w14:textId="77777777" w:rsidR="00631147" w:rsidRDefault="00631147" w:rsidP="004D2B14">
      <w:pPr>
        <w:rPr>
          <w:rFonts w:eastAsia="Times New Roman"/>
          <w:sz w:val="20"/>
          <w:lang w:eastAsia="zh-CN"/>
        </w:rPr>
      </w:pPr>
    </w:p>
    <w:p w14:paraId="7C37A524" w14:textId="72D24D40" w:rsidR="00631147" w:rsidRDefault="00631147" w:rsidP="004D2B14">
      <w:pPr>
        <w:rPr>
          <w:rFonts w:eastAsia="Times New Roman"/>
          <w:sz w:val="20"/>
          <w:lang w:eastAsia="zh-CN"/>
        </w:rPr>
      </w:pPr>
      <w:r>
        <w:rPr>
          <w:rFonts w:eastAsia="Times New Roman"/>
          <w:sz w:val="20"/>
          <w:lang w:eastAsia="zh-CN"/>
        </w:rPr>
        <w:t>On Case 4, we propose to keep things simple. I</w:t>
      </w:r>
      <w:r w:rsidRPr="00631147">
        <w:rPr>
          <w:rFonts w:eastAsia="Times New Roman"/>
          <w:sz w:val="20"/>
          <w:lang w:eastAsia="zh-CN"/>
        </w:rPr>
        <w:t>f there is a collision of dynamically scheduled UL transmission at a given UL subframe index with dynamically scheduled DL reception in corresponding DL subframe index, the dynamically scheduled UL transmission is postponed until the next dynamically scheduled UL transmission.</w:t>
      </w:r>
    </w:p>
    <w:p w14:paraId="5407E6DD" w14:textId="406E15FB" w:rsidR="00631147" w:rsidRDefault="00C02F4F" w:rsidP="00C02F4F">
      <w:pPr>
        <w:pStyle w:val="NormalWeb"/>
        <w:jc w:val="both"/>
        <w:rPr>
          <w:rFonts w:ascii="Times New Roman" w:eastAsia="Batang" w:hAnsi="Times New Roman" w:cs="Times New Roman"/>
          <w:b/>
          <w:i/>
          <w:iCs/>
          <w:sz w:val="20"/>
          <w:szCs w:val="20"/>
          <w:lang w:val="en-GB" w:eastAsia="ko-KR"/>
        </w:rPr>
      </w:pPr>
      <w:bookmarkStart w:id="10" w:name="OLE_LINK60"/>
      <w:r w:rsidRPr="00C02F4F">
        <w:rPr>
          <w:rFonts w:ascii="Times New Roman" w:eastAsia="Batang" w:hAnsi="Times New Roman" w:cs="Times New Roman"/>
          <w:b/>
          <w:i/>
          <w:iCs/>
          <w:sz w:val="20"/>
          <w:szCs w:val="20"/>
          <w:lang w:val="en-GB" w:eastAsia="ko-KR"/>
        </w:rPr>
        <w:t xml:space="preserve">Proposal </w:t>
      </w:r>
      <w:r w:rsidR="00631147">
        <w:rPr>
          <w:rFonts w:ascii="Times New Roman" w:eastAsia="Batang" w:hAnsi="Times New Roman" w:cs="Times New Roman"/>
          <w:b/>
          <w:i/>
          <w:iCs/>
          <w:sz w:val="20"/>
          <w:szCs w:val="20"/>
          <w:lang w:val="en-GB" w:eastAsia="ko-KR"/>
        </w:rPr>
        <w:t>2</w:t>
      </w:r>
      <w:r w:rsidRPr="00631147">
        <w:rPr>
          <w:rFonts w:ascii="Times New Roman" w:eastAsia="Batang" w:hAnsi="Times New Roman" w:cs="Times New Roman"/>
          <w:bCs/>
          <w:i/>
          <w:iCs/>
          <w:sz w:val="20"/>
          <w:szCs w:val="20"/>
          <w:lang w:val="en-GB" w:eastAsia="ko-KR"/>
        </w:rPr>
        <w:t xml:space="preserve">: </w:t>
      </w:r>
      <w:r w:rsidR="00631147">
        <w:rPr>
          <w:rFonts w:ascii="Times New Roman" w:eastAsia="Batang" w:hAnsi="Times New Roman" w:cs="Times New Roman"/>
          <w:bCs/>
          <w:i/>
          <w:iCs/>
          <w:sz w:val="20"/>
          <w:szCs w:val="20"/>
          <w:lang w:val="en-GB" w:eastAsia="ko-KR"/>
        </w:rPr>
        <w:t>P</w:t>
      </w:r>
      <w:r w:rsidR="00631147" w:rsidRPr="00631147">
        <w:rPr>
          <w:rFonts w:ascii="Times New Roman" w:eastAsia="Batang" w:hAnsi="Times New Roman" w:cs="Times New Roman"/>
          <w:bCs/>
          <w:i/>
          <w:iCs/>
          <w:sz w:val="20"/>
          <w:szCs w:val="20"/>
          <w:lang w:val="en-GB" w:eastAsia="ko-KR"/>
        </w:rPr>
        <w:t xml:space="preserve">rioritize </w:t>
      </w:r>
      <w:proofErr w:type="gramStart"/>
      <w:r w:rsidR="00631147" w:rsidRPr="00631147">
        <w:rPr>
          <w:rFonts w:ascii="Times New Roman" w:eastAsia="Batang" w:hAnsi="Times New Roman" w:cs="Times New Roman"/>
          <w:bCs/>
          <w:i/>
          <w:iCs/>
          <w:sz w:val="20"/>
          <w:szCs w:val="20"/>
          <w:lang w:val="en-GB" w:eastAsia="ko-KR"/>
        </w:rPr>
        <w:t>DL  in</w:t>
      </w:r>
      <w:proofErr w:type="gramEnd"/>
      <w:r w:rsidR="00631147" w:rsidRPr="00631147">
        <w:rPr>
          <w:rFonts w:ascii="Times New Roman" w:eastAsia="Batang" w:hAnsi="Times New Roman" w:cs="Times New Roman"/>
          <w:bCs/>
          <w:i/>
          <w:iCs/>
          <w:sz w:val="20"/>
          <w:szCs w:val="20"/>
          <w:lang w:val="en-GB" w:eastAsia="ko-KR"/>
        </w:rPr>
        <w:t xml:space="preserve"> collision </w:t>
      </w:r>
      <w:r w:rsidR="00631147">
        <w:rPr>
          <w:rFonts w:ascii="Times New Roman" w:eastAsia="Batang" w:hAnsi="Times New Roman" w:cs="Times New Roman"/>
          <w:bCs/>
          <w:i/>
          <w:iCs/>
          <w:sz w:val="20"/>
          <w:szCs w:val="20"/>
          <w:lang w:val="en-GB" w:eastAsia="ko-KR"/>
        </w:rPr>
        <w:t>C</w:t>
      </w:r>
      <w:r w:rsidR="00631147" w:rsidRPr="00631147">
        <w:rPr>
          <w:rFonts w:ascii="Times New Roman" w:eastAsia="Batang" w:hAnsi="Times New Roman" w:cs="Times New Roman"/>
          <w:bCs/>
          <w:i/>
          <w:iCs/>
          <w:sz w:val="20"/>
          <w:szCs w:val="20"/>
          <w:lang w:val="en-GB" w:eastAsia="ko-KR"/>
        </w:rPr>
        <w:t>ase 4 (Dynamically scheduled DL reception collides with dynamic scheduled UL transmission).</w:t>
      </w:r>
    </w:p>
    <w:bookmarkEnd w:id="10"/>
    <w:p w14:paraId="4BB8FD2C" w14:textId="77777777" w:rsidR="00C02F4F" w:rsidRPr="00BE1598" w:rsidRDefault="00C02F4F" w:rsidP="00C02F4F">
      <w:pPr>
        <w:rPr>
          <w:sz w:val="20"/>
          <w:szCs w:val="16"/>
          <w:lang w:eastAsia="ko-KR"/>
        </w:rPr>
      </w:pPr>
    </w:p>
    <w:p w14:paraId="20FA10AB" w14:textId="12520C29" w:rsidR="005F2BBB" w:rsidRPr="007F6704" w:rsidRDefault="00C02F4F" w:rsidP="005F2BBB">
      <w:pPr>
        <w:pStyle w:val="Heading1"/>
        <w:jc w:val="both"/>
        <w:rPr>
          <w:rFonts w:ascii="Times New Roman" w:hAnsi="Times New Roman"/>
          <w:b/>
          <w:sz w:val="22"/>
          <w:szCs w:val="22"/>
        </w:rPr>
      </w:pPr>
      <w:r w:rsidRPr="00C02F4F">
        <w:rPr>
          <w:rFonts w:ascii="Times New Roman" w:eastAsia="Batang" w:hAnsi="Times New Roman"/>
          <w:b/>
          <w:i/>
          <w:iCs/>
          <w:kern w:val="0"/>
          <w:sz w:val="20"/>
          <w:lang w:eastAsia="ko-KR"/>
        </w:rPr>
        <w:t xml:space="preserve"> </w:t>
      </w:r>
      <w:r w:rsidR="00B56F16">
        <w:rPr>
          <w:rFonts w:asciiTheme="minorEastAsia" w:eastAsiaTheme="minorEastAsia" w:hAnsiTheme="minorEastAsia"/>
          <w:b/>
          <w:sz w:val="22"/>
          <w:szCs w:val="22"/>
          <w:lang w:eastAsia="zh-CN"/>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FE499A7"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 xml:space="preserve">he following </w:t>
      </w:r>
      <w:r w:rsidR="000B1C47">
        <w:rPr>
          <w:sz w:val="20"/>
        </w:rPr>
        <w:t xml:space="preserve">observations and </w:t>
      </w:r>
      <w:r w:rsidRPr="00EE1AA0">
        <w:rPr>
          <w:sz w:val="20"/>
        </w:rPr>
        <w:t>proposals were made</w:t>
      </w:r>
      <w:r w:rsidR="000B1C47">
        <w:rPr>
          <w:sz w:val="20"/>
        </w:rPr>
        <w:t>:</w:t>
      </w:r>
    </w:p>
    <w:p w14:paraId="33DFD8B7" w14:textId="111F3E59" w:rsidR="00C02F4F" w:rsidRPr="000854F9" w:rsidRDefault="000854F9" w:rsidP="00EF492B">
      <w:pPr>
        <w:spacing w:after="120"/>
        <w:jc w:val="both"/>
        <w:rPr>
          <w:sz w:val="20"/>
          <w:u w:val="single"/>
        </w:rPr>
      </w:pPr>
      <w:r w:rsidRPr="000854F9">
        <w:rPr>
          <w:sz w:val="20"/>
          <w:u w:val="single"/>
        </w:rPr>
        <w:t>TA reporting:</w:t>
      </w:r>
    </w:p>
    <w:p w14:paraId="4977E20F" w14:textId="77777777" w:rsidR="00631147" w:rsidRDefault="00631147" w:rsidP="00631147">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Observation 1</w:t>
      </w:r>
      <w:r>
        <w:rPr>
          <w:rFonts w:ascii="Times New Roman" w:eastAsia="Batang" w:hAnsi="Times New Roman" w:cs="Times New Roman"/>
          <w:bCs/>
          <w:i/>
          <w:iCs/>
          <w:sz w:val="20"/>
          <w:szCs w:val="20"/>
          <w:lang w:val="en-GB" w:eastAsia="ko-KR"/>
        </w:rPr>
        <w:t>: During initial cell access, the gNB scheduler can assume the max TA for the UE assuming UE is on the beam edge to ensure there is no DL/UL collisions.</w:t>
      </w:r>
    </w:p>
    <w:p w14:paraId="17283790" w14:textId="77777777" w:rsidR="00631147" w:rsidRDefault="00631147" w:rsidP="00631147">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7CE853A5" w14:textId="77777777" w:rsidR="00631147" w:rsidRDefault="00631147" w:rsidP="00631147">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Observation 2</w:t>
      </w:r>
      <w:r>
        <w:rPr>
          <w:rFonts w:ascii="Times New Roman" w:eastAsia="Batang" w:hAnsi="Times New Roman" w:cs="Times New Roman"/>
          <w:bCs/>
          <w:i/>
          <w:iCs/>
          <w:sz w:val="20"/>
          <w:szCs w:val="20"/>
          <w:lang w:val="en-GB" w:eastAsia="ko-KR"/>
        </w:rPr>
        <w:t xml:space="preserve">: Release 17 specified TA report MAC CE and Report Trigger mechanisms:  </w:t>
      </w:r>
    </w:p>
    <w:p w14:paraId="77DDD3F4" w14:textId="77777777" w:rsidR="00631147" w:rsidRDefault="00631147" w:rsidP="00631147">
      <w:pPr>
        <w:pStyle w:val="NormalWeb"/>
        <w:numPr>
          <w:ilvl w:val="0"/>
          <w:numId w:val="46"/>
        </w:numPr>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Cs/>
          <w:i/>
          <w:iCs/>
          <w:sz w:val="20"/>
          <w:szCs w:val="20"/>
          <w:lang w:val="en-GB" w:eastAsia="ko-KR"/>
        </w:rPr>
        <w:t>RA procedure (initial access, RRC Re-establishment, Handover)</w:t>
      </w:r>
    </w:p>
    <w:p w14:paraId="141930F4" w14:textId="77777777" w:rsidR="00631147" w:rsidRDefault="00631147" w:rsidP="00631147">
      <w:pPr>
        <w:pStyle w:val="NormalWeb"/>
        <w:numPr>
          <w:ilvl w:val="0"/>
          <w:numId w:val="46"/>
        </w:numPr>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Cs/>
          <w:i/>
          <w:iCs/>
          <w:sz w:val="20"/>
          <w:szCs w:val="20"/>
          <w:lang w:val="en-GB" w:eastAsia="ko-KR"/>
        </w:rPr>
        <w:t xml:space="preserve">Event-trigger (variation of TA larger than an </w:t>
      </w:r>
      <w:proofErr w:type="spellStart"/>
      <w:r>
        <w:rPr>
          <w:rFonts w:ascii="Times New Roman" w:eastAsia="Batang" w:hAnsi="Times New Roman" w:cs="Times New Roman"/>
          <w:bCs/>
          <w:i/>
          <w:iCs/>
          <w:sz w:val="20"/>
          <w:szCs w:val="20"/>
          <w:lang w:val="en-GB" w:eastAsia="ko-KR"/>
        </w:rPr>
        <w:t>offsetThresholdTA</w:t>
      </w:r>
      <w:proofErr w:type="spellEnd"/>
      <w:r>
        <w:rPr>
          <w:rFonts w:ascii="Times New Roman" w:eastAsia="Batang" w:hAnsi="Times New Roman" w:cs="Times New Roman"/>
          <w:bCs/>
          <w:i/>
          <w:iCs/>
          <w:sz w:val="20"/>
          <w:szCs w:val="20"/>
          <w:lang w:val="en-GB" w:eastAsia="ko-KR"/>
        </w:rPr>
        <w:t xml:space="preserve"> and config/</w:t>
      </w:r>
      <w:proofErr w:type="spellStart"/>
      <w:r>
        <w:rPr>
          <w:rFonts w:ascii="Times New Roman" w:eastAsia="Batang" w:hAnsi="Times New Roman" w:cs="Times New Roman"/>
          <w:bCs/>
          <w:i/>
          <w:iCs/>
          <w:sz w:val="20"/>
          <w:szCs w:val="20"/>
          <w:lang w:val="en-GB" w:eastAsia="ko-KR"/>
        </w:rPr>
        <w:t>reconfig</w:t>
      </w:r>
      <w:proofErr w:type="spellEnd"/>
      <w:r>
        <w:rPr>
          <w:rFonts w:ascii="Times New Roman" w:eastAsia="Batang" w:hAnsi="Times New Roman" w:cs="Times New Roman"/>
          <w:bCs/>
          <w:i/>
          <w:iCs/>
          <w:sz w:val="20"/>
          <w:szCs w:val="20"/>
          <w:lang w:val="en-GB" w:eastAsia="ko-KR"/>
        </w:rPr>
        <w:t xml:space="preserve"> </w:t>
      </w:r>
      <w:proofErr w:type="spellStart"/>
      <w:r>
        <w:rPr>
          <w:rFonts w:ascii="Times New Roman" w:eastAsia="Batang" w:hAnsi="Times New Roman" w:cs="Times New Roman"/>
          <w:bCs/>
          <w:i/>
          <w:iCs/>
          <w:sz w:val="20"/>
          <w:szCs w:val="20"/>
          <w:lang w:val="en-GB" w:eastAsia="ko-KR"/>
        </w:rPr>
        <w:t>offsetThresholdTA</w:t>
      </w:r>
      <w:proofErr w:type="spellEnd"/>
      <w:r>
        <w:rPr>
          <w:rFonts w:ascii="Times New Roman" w:eastAsia="Batang" w:hAnsi="Times New Roman" w:cs="Times New Roman"/>
          <w:bCs/>
          <w:i/>
          <w:iCs/>
          <w:sz w:val="20"/>
          <w:szCs w:val="20"/>
          <w:lang w:val="en-GB" w:eastAsia="ko-KR"/>
        </w:rPr>
        <w:t>)</w:t>
      </w:r>
    </w:p>
    <w:p w14:paraId="2577B71E" w14:textId="77777777" w:rsidR="00631147" w:rsidRDefault="00631147" w:rsidP="00631147">
      <w:pPr>
        <w:pStyle w:val="NormalWeb"/>
        <w:numPr>
          <w:ilvl w:val="0"/>
          <w:numId w:val="46"/>
        </w:numPr>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Cs/>
          <w:i/>
          <w:iCs/>
          <w:sz w:val="20"/>
          <w:szCs w:val="20"/>
          <w:lang w:val="en-GB" w:eastAsia="ko-KR"/>
        </w:rPr>
        <w:t>SR triggered by a TA report (optional with UE capability) when there is no available SR resource.</w:t>
      </w:r>
    </w:p>
    <w:p w14:paraId="7CB8AF65" w14:textId="77777777" w:rsidR="00631147" w:rsidRDefault="00631147" w:rsidP="00631147">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542DAA0E" w14:textId="76859EC6" w:rsidR="00631147" w:rsidRDefault="00631147" w:rsidP="00631147">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Observation 3</w:t>
      </w:r>
      <w:r>
        <w:rPr>
          <w:rFonts w:ascii="Times New Roman" w:eastAsia="Batang" w:hAnsi="Times New Roman" w:cs="Times New Roman"/>
          <w:bCs/>
          <w:i/>
          <w:iCs/>
          <w:sz w:val="20"/>
          <w:szCs w:val="20"/>
          <w:lang w:val="en-GB" w:eastAsia="ko-KR"/>
        </w:rPr>
        <w:t xml:space="preserve">: A TA report with a higher granularity of a few symbols smaller than the legacy TA report granularity of 1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would not improve slot-based scheduling since the gNB scheduler schedule resources on a slot basis.</w:t>
      </w:r>
    </w:p>
    <w:p w14:paraId="76E1B85E" w14:textId="77777777" w:rsidR="00631147" w:rsidRDefault="00631147" w:rsidP="00631147">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C6AF3D2" w14:textId="77777777" w:rsidR="00631147" w:rsidRDefault="00631147" w:rsidP="00631147">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Observation 4</w:t>
      </w:r>
      <w:r>
        <w:rPr>
          <w:rFonts w:ascii="Times New Roman" w:eastAsia="Batang" w:hAnsi="Times New Roman" w:cs="Times New Roman"/>
          <w:bCs/>
          <w:i/>
          <w:iCs/>
          <w:sz w:val="20"/>
          <w:szCs w:val="20"/>
          <w:lang w:val="en-GB" w:eastAsia="ko-KR"/>
        </w:rPr>
        <w:t>:  Legacy TA report trigger mechanisms are sufficient and further trigger enhancements may result in un-necessary higher updating of UE-specific Koffset and potentially cause a system failure of the system in case some UEs cannot receive updated UE specific Koffset in timely fashion.</w:t>
      </w:r>
    </w:p>
    <w:p w14:paraId="3E189AED" w14:textId="77777777" w:rsidR="00631147" w:rsidRDefault="00631147" w:rsidP="00631147">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0FC558E" w14:textId="77777777" w:rsidR="00631147" w:rsidRDefault="00631147" w:rsidP="00631147">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Proposal 1</w:t>
      </w:r>
      <w:r>
        <w:rPr>
          <w:rFonts w:ascii="Times New Roman" w:eastAsia="Batang" w:hAnsi="Times New Roman" w:cs="Times New Roman"/>
          <w:bCs/>
          <w:i/>
          <w:iCs/>
          <w:sz w:val="20"/>
          <w:szCs w:val="20"/>
          <w:lang w:val="en-GB" w:eastAsia="ko-KR"/>
        </w:rPr>
        <w:t xml:space="preserve">: RAN1 does not pursue Rel-17 TA report enhancements for </w:t>
      </w:r>
      <w:proofErr w:type="spellStart"/>
      <w:r>
        <w:rPr>
          <w:rFonts w:ascii="Times New Roman" w:eastAsia="Batang" w:hAnsi="Times New Roman" w:cs="Times New Roman"/>
          <w:bCs/>
          <w:i/>
          <w:iCs/>
          <w:sz w:val="20"/>
          <w:szCs w:val="20"/>
          <w:lang w:val="en-GB" w:eastAsia="ko-KR"/>
        </w:rPr>
        <w:t>RedCap</w:t>
      </w:r>
      <w:proofErr w:type="spellEnd"/>
      <w:r>
        <w:rPr>
          <w:rFonts w:ascii="Times New Roman" w:eastAsia="Batang" w:hAnsi="Times New Roman" w:cs="Times New Roman"/>
          <w:bCs/>
          <w:i/>
          <w:iCs/>
          <w:sz w:val="20"/>
          <w:szCs w:val="20"/>
          <w:lang w:val="en-GB" w:eastAsia="ko-KR"/>
        </w:rPr>
        <w:t xml:space="preserve"> devices.</w:t>
      </w:r>
    </w:p>
    <w:p w14:paraId="17C5CD09" w14:textId="77777777" w:rsidR="000854F9" w:rsidRDefault="000854F9" w:rsidP="00EF492B">
      <w:pPr>
        <w:spacing w:after="120"/>
        <w:jc w:val="both"/>
        <w:rPr>
          <w:sz w:val="20"/>
        </w:rPr>
      </w:pPr>
    </w:p>
    <w:p w14:paraId="18DB5B84" w14:textId="0571C90A" w:rsidR="00C02F4F" w:rsidRPr="000854F9" w:rsidRDefault="000854F9" w:rsidP="00EF492B">
      <w:pPr>
        <w:spacing w:after="120"/>
        <w:jc w:val="both"/>
        <w:rPr>
          <w:sz w:val="20"/>
          <w:u w:val="single"/>
        </w:rPr>
      </w:pPr>
      <w:r w:rsidRPr="000854F9">
        <w:rPr>
          <w:sz w:val="20"/>
          <w:u w:val="single"/>
        </w:rPr>
        <w:t>HD collision rules:</w:t>
      </w:r>
    </w:p>
    <w:p w14:paraId="07D985CD" w14:textId="02B15C33" w:rsidR="00631147" w:rsidRDefault="00631147" w:rsidP="00631147">
      <w:pPr>
        <w:pStyle w:val="NormalWeb"/>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Proposal 2</w:t>
      </w:r>
      <w:r>
        <w:rPr>
          <w:rFonts w:ascii="Times New Roman" w:eastAsia="Batang" w:hAnsi="Times New Roman" w:cs="Times New Roman"/>
          <w:bCs/>
          <w:i/>
          <w:iCs/>
          <w:sz w:val="20"/>
          <w:szCs w:val="20"/>
          <w:lang w:val="en-GB" w:eastAsia="ko-KR"/>
        </w:rPr>
        <w:t xml:space="preserve">: Prioritize </w:t>
      </w:r>
      <w:proofErr w:type="gramStart"/>
      <w:r>
        <w:rPr>
          <w:rFonts w:ascii="Times New Roman" w:eastAsia="Batang" w:hAnsi="Times New Roman" w:cs="Times New Roman"/>
          <w:bCs/>
          <w:i/>
          <w:iCs/>
          <w:sz w:val="20"/>
          <w:szCs w:val="20"/>
          <w:lang w:val="en-GB" w:eastAsia="ko-KR"/>
        </w:rPr>
        <w:t>DL  in</w:t>
      </w:r>
      <w:proofErr w:type="gramEnd"/>
      <w:r>
        <w:rPr>
          <w:rFonts w:ascii="Times New Roman" w:eastAsia="Batang" w:hAnsi="Times New Roman" w:cs="Times New Roman"/>
          <w:bCs/>
          <w:i/>
          <w:iCs/>
          <w:sz w:val="20"/>
          <w:szCs w:val="20"/>
          <w:lang w:val="en-GB" w:eastAsia="ko-KR"/>
        </w:rPr>
        <w:t xml:space="preserve"> collision Case 4 (Dynamically scheduled DL reception collides with dynamic scheduled UL transmission).</w:t>
      </w:r>
    </w:p>
    <w:p w14:paraId="07A8D2EA" w14:textId="77777777" w:rsidR="00244385" w:rsidRDefault="00244385" w:rsidP="00631147">
      <w:pPr>
        <w:pStyle w:val="NormalWeb"/>
        <w:jc w:val="both"/>
        <w:rPr>
          <w:rFonts w:ascii="Times New Roman" w:eastAsia="Batang" w:hAnsi="Times New Roman" w:cs="Times New Roman"/>
          <w:b/>
          <w:i/>
          <w:iCs/>
          <w:sz w:val="20"/>
          <w:szCs w:val="20"/>
          <w:lang w:val="en-GB" w:eastAsia="ko-KR"/>
        </w:rPr>
      </w:pPr>
    </w:p>
    <w:p w14:paraId="011627D9" w14:textId="77777777" w:rsidR="00685905" w:rsidRPr="00DB5A44" w:rsidRDefault="00685905" w:rsidP="00685905">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5</w:t>
      </w:r>
      <w:r w:rsidRPr="00DB5A44">
        <w:rPr>
          <w:rFonts w:ascii="Times New Roman" w:hAnsi="Times New Roman"/>
          <w:b/>
          <w:bCs/>
          <w:sz w:val="22"/>
          <w:szCs w:val="22"/>
        </w:rPr>
        <w:t xml:space="preserve"> References</w:t>
      </w:r>
    </w:p>
    <w:p w14:paraId="4A0371EB" w14:textId="38E8E435" w:rsidR="00685905" w:rsidRPr="005A7E29" w:rsidRDefault="000E2F52" w:rsidP="00685905">
      <w:pPr>
        <w:pStyle w:val="ListParagraph"/>
        <w:numPr>
          <w:ilvl w:val="0"/>
          <w:numId w:val="2"/>
        </w:numPr>
        <w:ind w:leftChars="0"/>
        <w:rPr>
          <w:rFonts w:eastAsia="SimSun"/>
          <w:sz w:val="20"/>
          <w:lang w:val="en-US" w:eastAsia="zh-CN"/>
        </w:rPr>
      </w:pPr>
      <w:r w:rsidRPr="000E2F52">
        <w:rPr>
          <w:rFonts w:eastAsia="SimSun"/>
          <w:sz w:val="20"/>
          <w:lang w:val="en-US" w:eastAsia="zh-CN"/>
        </w:rPr>
        <w:t>[1]</w:t>
      </w:r>
      <w:r w:rsidRPr="000E2F52">
        <w:rPr>
          <w:rFonts w:eastAsia="SimSun"/>
          <w:sz w:val="20"/>
          <w:lang w:val="en-US" w:eastAsia="zh-CN"/>
        </w:rPr>
        <w:tab/>
      </w:r>
      <w:bookmarkStart w:id="11" w:name="OLE_LINK2"/>
      <w:r w:rsidRPr="000E2F52">
        <w:rPr>
          <w:rFonts w:eastAsia="SimSun"/>
          <w:sz w:val="20"/>
          <w:lang w:val="en-US" w:eastAsia="zh-CN"/>
        </w:rPr>
        <w:t>RP-243300, Moderator (Thales), New WID: Non-Terrestrial Networks (NTN) for NR Phase 3, RAN#106, Madrid, Spain, December 9-12</w:t>
      </w:r>
      <w:bookmarkEnd w:id="11"/>
      <w:r w:rsidR="00685905" w:rsidRPr="005A7E29">
        <w:rPr>
          <w:rFonts w:eastAsia="SimSun"/>
          <w:sz w:val="20"/>
          <w:lang w:val="en-US" w:eastAsia="zh-CN"/>
        </w:rPr>
        <w:t>, 2024.</w:t>
      </w:r>
    </w:p>
    <w:p w14:paraId="01362628" w14:textId="744AF053" w:rsidR="00685905" w:rsidRDefault="00685905" w:rsidP="00685905">
      <w:pPr>
        <w:pStyle w:val="ListParagraph"/>
        <w:numPr>
          <w:ilvl w:val="0"/>
          <w:numId w:val="2"/>
        </w:numPr>
        <w:spacing w:after="120"/>
        <w:ind w:leftChars="0"/>
        <w:jc w:val="both"/>
        <w:rPr>
          <w:rFonts w:eastAsia="SimSun"/>
          <w:sz w:val="20"/>
          <w:lang w:val="en-US" w:eastAsia="zh-CN"/>
        </w:rPr>
      </w:pPr>
      <w:r w:rsidRPr="00352753">
        <w:rPr>
          <w:rFonts w:eastAsia="SimSun"/>
          <w:sz w:val="20"/>
          <w:lang w:val="en-US" w:eastAsia="zh-CN"/>
        </w:rPr>
        <w:t>R1-2</w:t>
      </w:r>
      <w:r>
        <w:rPr>
          <w:rFonts w:eastAsia="SimSun"/>
          <w:sz w:val="20"/>
          <w:lang w:val="en-US" w:eastAsia="zh-CN"/>
        </w:rPr>
        <w:t>4</w:t>
      </w:r>
      <w:r w:rsidR="00A95BB3">
        <w:rPr>
          <w:rFonts w:eastAsia="SimSun"/>
          <w:sz w:val="20"/>
          <w:lang w:val="en-US" w:eastAsia="zh-CN"/>
        </w:rPr>
        <w:t>10808</w:t>
      </w:r>
      <w:r>
        <w:rPr>
          <w:rFonts w:eastAsia="SimSun"/>
          <w:sz w:val="20"/>
          <w:lang w:val="en-US" w:eastAsia="zh-CN"/>
        </w:rPr>
        <w:t xml:space="preserve">, </w:t>
      </w:r>
      <w:r w:rsidRPr="00352753">
        <w:rPr>
          <w:rFonts w:eastAsia="SimSun"/>
          <w:sz w:val="20"/>
          <w:lang w:val="en-US" w:eastAsia="zh-CN"/>
        </w:rPr>
        <w:t>Moderator (</w:t>
      </w:r>
      <w:r>
        <w:rPr>
          <w:rFonts w:eastAsia="SimSun"/>
          <w:sz w:val="20"/>
          <w:lang w:val="en-US" w:eastAsia="zh-CN"/>
        </w:rPr>
        <w:t>CATT</w:t>
      </w:r>
      <w:r w:rsidRPr="00352753">
        <w:rPr>
          <w:rFonts w:eastAsia="SimSun"/>
          <w:sz w:val="20"/>
          <w:lang w:val="en-US" w:eastAsia="zh-CN"/>
        </w:rPr>
        <w:t>)</w:t>
      </w:r>
      <w:r>
        <w:rPr>
          <w:rFonts w:eastAsia="SimSun"/>
          <w:sz w:val="20"/>
          <w:lang w:val="en-US" w:eastAsia="zh-CN"/>
        </w:rPr>
        <w:t>, S</w:t>
      </w:r>
      <w:r w:rsidRPr="008D4A31">
        <w:rPr>
          <w:rFonts w:eastAsia="SimSun"/>
          <w:sz w:val="20"/>
          <w:lang w:val="en-US" w:eastAsia="zh-CN"/>
        </w:rPr>
        <w:t>ummary</w:t>
      </w:r>
      <w:r>
        <w:rPr>
          <w:rFonts w:eastAsia="SimSun"/>
          <w:sz w:val="20"/>
          <w:lang w:val="en-US" w:eastAsia="zh-CN"/>
        </w:rPr>
        <w:t xml:space="preserve"> #</w:t>
      </w:r>
      <w:r w:rsidR="0003053B">
        <w:rPr>
          <w:rFonts w:eastAsia="SimSun"/>
          <w:sz w:val="20"/>
          <w:lang w:val="en-US" w:eastAsia="zh-CN"/>
        </w:rPr>
        <w:t>3</w:t>
      </w:r>
      <w:r w:rsidRPr="008D4A31">
        <w:rPr>
          <w:rFonts w:eastAsia="SimSun"/>
          <w:sz w:val="20"/>
          <w:lang w:val="en-US" w:eastAsia="zh-CN"/>
        </w:rPr>
        <w:t xml:space="preserve"> for Support of </w:t>
      </w:r>
      <w:proofErr w:type="spellStart"/>
      <w:r w:rsidRPr="008D4A31">
        <w:rPr>
          <w:rFonts w:eastAsia="SimSun"/>
          <w:sz w:val="20"/>
          <w:lang w:val="en-US" w:eastAsia="zh-CN"/>
        </w:rPr>
        <w:t>RedCap</w:t>
      </w:r>
      <w:proofErr w:type="spellEnd"/>
      <w:r w:rsidRPr="008D4A31">
        <w:rPr>
          <w:rFonts w:eastAsia="SimSun"/>
          <w:sz w:val="20"/>
          <w:lang w:val="en-US" w:eastAsia="zh-CN"/>
        </w:rPr>
        <w:t xml:space="preserve"> and </w:t>
      </w:r>
      <w:proofErr w:type="spellStart"/>
      <w:r w:rsidRPr="008D4A31">
        <w:rPr>
          <w:rFonts w:eastAsia="SimSun"/>
          <w:sz w:val="20"/>
          <w:lang w:val="en-US" w:eastAsia="zh-CN"/>
        </w:rPr>
        <w:t>eRedCap</w:t>
      </w:r>
      <w:proofErr w:type="spellEnd"/>
      <w:r w:rsidRPr="008D4A31">
        <w:rPr>
          <w:rFonts w:eastAsia="SimSun"/>
          <w:sz w:val="20"/>
          <w:lang w:val="en-US" w:eastAsia="zh-CN"/>
        </w:rPr>
        <w:t xml:space="preserve"> UEs with NR NTN operating in FR1-NTN bands</w:t>
      </w:r>
      <w:r>
        <w:rPr>
          <w:rFonts w:eastAsia="SimSun"/>
          <w:sz w:val="20"/>
          <w:lang w:val="en-US" w:eastAsia="zh-CN"/>
        </w:rPr>
        <w:t>, RAN1#11</w:t>
      </w:r>
      <w:r w:rsidR="00A95BB3">
        <w:rPr>
          <w:rFonts w:eastAsia="SimSun"/>
          <w:sz w:val="20"/>
          <w:lang w:val="en-US" w:eastAsia="zh-CN"/>
        </w:rPr>
        <w:t>9</w:t>
      </w:r>
      <w:r>
        <w:rPr>
          <w:rFonts w:eastAsia="SimSun"/>
          <w:sz w:val="20"/>
          <w:lang w:val="en-US" w:eastAsia="zh-CN"/>
        </w:rPr>
        <w:t xml:space="preserve">, </w:t>
      </w:r>
      <w:r w:rsidR="00A95BB3">
        <w:rPr>
          <w:rFonts w:eastAsia="SimSun"/>
          <w:sz w:val="20"/>
          <w:lang w:val="en-US" w:eastAsia="zh-CN"/>
        </w:rPr>
        <w:t>Orlando</w:t>
      </w:r>
      <w:r w:rsidR="0003053B" w:rsidRPr="0003053B">
        <w:rPr>
          <w:rFonts w:eastAsia="SimSun"/>
          <w:sz w:val="20"/>
          <w:lang w:val="en-US" w:eastAsia="zh-CN"/>
        </w:rPr>
        <w:t xml:space="preserve">, </w:t>
      </w:r>
      <w:r w:rsidR="00A95BB3">
        <w:rPr>
          <w:rFonts w:eastAsia="SimSun"/>
          <w:sz w:val="20"/>
          <w:lang w:val="en-US" w:eastAsia="zh-CN"/>
        </w:rPr>
        <w:t>US</w:t>
      </w:r>
      <w:r w:rsidR="0003053B" w:rsidRPr="0003053B">
        <w:rPr>
          <w:rFonts w:eastAsia="SimSun"/>
          <w:sz w:val="20"/>
          <w:lang w:val="en-US" w:eastAsia="zh-CN"/>
        </w:rPr>
        <w:t xml:space="preserve">, </w:t>
      </w:r>
      <w:r w:rsidR="00A95BB3">
        <w:rPr>
          <w:rFonts w:eastAsia="SimSun"/>
          <w:sz w:val="20"/>
          <w:lang w:val="en-US" w:eastAsia="zh-CN"/>
        </w:rPr>
        <w:t>Novem</w:t>
      </w:r>
      <w:r w:rsidR="0003053B" w:rsidRPr="0003053B">
        <w:rPr>
          <w:rFonts w:eastAsia="SimSun"/>
          <w:sz w:val="20"/>
          <w:lang w:val="en-US" w:eastAsia="zh-CN"/>
        </w:rPr>
        <w:t>ber 1</w:t>
      </w:r>
      <w:r w:rsidR="00A95BB3">
        <w:rPr>
          <w:rFonts w:eastAsia="SimSun"/>
          <w:sz w:val="20"/>
          <w:lang w:val="en-US" w:eastAsia="zh-CN"/>
        </w:rPr>
        <w:t>8</w:t>
      </w:r>
      <w:r w:rsidR="0003053B" w:rsidRPr="0003053B">
        <w:rPr>
          <w:rFonts w:eastAsia="SimSun"/>
          <w:sz w:val="20"/>
          <w:vertAlign w:val="superscript"/>
          <w:lang w:val="en-US" w:eastAsia="zh-CN"/>
        </w:rPr>
        <w:t>th</w:t>
      </w:r>
      <w:r w:rsidR="0003053B" w:rsidRPr="0003053B">
        <w:rPr>
          <w:rFonts w:eastAsia="SimSun"/>
          <w:sz w:val="20"/>
          <w:lang w:val="en-US" w:eastAsia="zh-CN"/>
        </w:rPr>
        <w:t xml:space="preserve">– </w:t>
      </w:r>
      <w:r w:rsidR="00A95BB3">
        <w:rPr>
          <w:rFonts w:eastAsia="SimSun"/>
          <w:sz w:val="20"/>
          <w:lang w:val="en-US" w:eastAsia="zh-CN"/>
        </w:rPr>
        <w:t>22</w:t>
      </w:r>
      <w:r w:rsidR="00A95BB3">
        <w:rPr>
          <w:rFonts w:eastAsia="SimSun"/>
          <w:sz w:val="20"/>
          <w:vertAlign w:val="superscript"/>
          <w:lang w:val="en-US" w:eastAsia="zh-CN"/>
        </w:rPr>
        <w:t>nd</w:t>
      </w:r>
      <w:r>
        <w:rPr>
          <w:rFonts w:eastAsia="SimSun"/>
          <w:sz w:val="20"/>
          <w:lang w:val="en-US" w:eastAsia="zh-CN"/>
        </w:rPr>
        <w:t>,</w:t>
      </w:r>
      <w:r w:rsidRPr="00B06DA0">
        <w:rPr>
          <w:rFonts w:eastAsia="SimSun"/>
          <w:sz w:val="20"/>
          <w:lang w:val="en-US" w:eastAsia="zh-CN"/>
        </w:rPr>
        <w:t xml:space="preserve"> </w:t>
      </w:r>
      <w:proofErr w:type="gramStart"/>
      <w:r>
        <w:rPr>
          <w:rFonts w:eastAsia="SimSun"/>
          <w:sz w:val="20"/>
          <w:lang w:val="en-US" w:eastAsia="zh-CN"/>
        </w:rPr>
        <w:t>2024</w:t>
      </w:r>
      <w:proofErr w:type="gramEnd"/>
      <w:r w:rsidRPr="00352753">
        <w:rPr>
          <w:rFonts w:eastAsia="SimSun"/>
          <w:sz w:val="20"/>
          <w:lang w:val="en-US" w:eastAsia="zh-CN"/>
        </w:rPr>
        <w:tab/>
      </w:r>
    </w:p>
    <w:p w14:paraId="52ED9FBE" w14:textId="77777777" w:rsidR="00685905" w:rsidRDefault="00685905" w:rsidP="00EF492B">
      <w:pPr>
        <w:spacing w:after="120"/>
        <w:jc w:val="both"/>
        <w:rPr>
          <w:sz w:val="20"/>
          <w:lang w:val="en-US"/>
        </w:rPr>
      </w:pPr>
    </w:p>
    <w:p w14:paraId="04DA0240" w14:textId="77777777" w:rsidR="00685905" w:rsidRDefault="00685905" w:rsidP="00EF492B">
      <w:pPr>
        <w:spacing w:after="120"/>
        <w:jc w:val="both"/>
        <w:rPr>
          <w:sz w:val="20"/>
          <w:lang w:val="en-US"/>
        </w:rPr>
      </w:pPr>
    </w:p>
    <w:p w14:paraId="0205A3B2" w14:textId="77777777" w:rsidR="00685905" w:rsidRDefault="00685905" w:rsidP="00EF492B">
      <w:pPr>
        <w:spacing w:after="120"/>
        <w:jc w:val="both"/>
        <w:rPr>
          <w:sz w:val="20"/>
          <w:lang w:val="en-US"/>
        </w:rPr>
      </w:pPr>
    </w:p>
    <w:p w14:paraId="28439CB3" w14:textId="77777777" w:rsidR="00685905" w:rsidRDefault="00685905" w:rsidP="00EF492B">
      <w:pPr>
        <w:spacing w:after="120"/>
        <w:jc w:val="both"/>
        <w:rPr>
          <w:sz w:val="20"/>
          <w:lang w:val="en-US"/>
        </w:rPr>
      </w:pPr>
    </w:p>
    <w:p w14:paraId="7995DF6E" w14:textId="77777777" w:rsidR="00685905" w:rsidRDefault="00685905" w:rsidP="00EF492B">
      <w:pPr>
        <w:spacing w:after="120"/>
        <w:jc w:val="both"/>
        <w:rPr>
          <w:sz w:val="20"/>
          <w:lang w:val="en-US"/>
        </w:rPr>
      </w:pPr>
    </w:p>
    <w:p w14:paraId="5785FBA4" w14:textId="77777777" w:rsidR="00685905" w:rsidRDefault="00685905" w:rsidP="00EF492B">
      <w:pPr>
        <w:spacing w:after="120"/>
        <w:jc w:val="both"/>
        <w:rPr>
          <w:sz w:val="20"/>
          <w:lang w:val="en-US"/>
        </w:rPr>
      </w:pPr>
    </w:p>
    <w:p w14:paraId="056541AC" w14:textId="77777777" w:rsidR="00685905" w:rsidRDefault="00685905" w:rsidP="00EF492B">
      <w:pPr>
        <w:spacing w:after="120"/>
        <w:jc w:val="both"/>
        <w:rPr>
          <w:sz w:val="20"/>
          <w:lang w:val="en-US"/>
        </w:rPr>
      </w:pPr>
    </w:p>
    <w:p w14:paraId="00534FD6" w14:textId="77777777" w:rsidR="00685905" w:rsidRDefault="00685905" w:rsidP="00EF492B">
      <w:pPr>
        <w:spacing w:after="120"/>
        <w:jc w:val="both"/>
        <w:rPr>
          <w:sz w:val="20"/>
          <w:lang w:val="en-US"/>
        </w:rPr>
      </w:pPr>
    </w:p>
    <w:p w14:paraId="0E0973FB" w14:textId="77777777" w:rsidR="00685905" w:rsidRPr="00685905" w:rsidRDefault="00685905" w:rsidP="00EF492B">
      <w:pPr>
        <w:spacing w:after="120"/>
        <w:jc w:val="both"/>
        <w:rPr>
          <w:sz w:val="20"/>
          <w:lang w:val="en-US"/>
        </w:rPr>
      </w:pPr>
    </w:p>
    <w:p w14:paraId="14FFDB6D" w14:textId="43E8F4F6" w:rsidR="00C02F4F" w:rsidRPr="00C02F4F" w:rsidRDefault="00C02F4F" w:rsidP="00C02F4F">
      <w:pPr>
        <w:pStyle w:val="Heading1"/>
        <w:jc w:val="both"/>
        <w:rPr>
          <w:rFonts w:ascii="Times New Roman" w:hAnsi="Times New Roman"/>
          <w:b/>
          <w:sz w:val="22"/>
          <w:szCs w:val="22"/>
        </w:rPr>
      </w:pPr>
      <w:bookmarkStart w:id="12" w:name="_Ref124589665"/>
      <w:bookmarkStart w:id="13" w:name="_Ref71620620"/>
      <w:bookmarkStart w:id="14" w:name="_Ref124671424"/>
      <w:r w:rsidRPr="00C02F4F">
        <w:rPr>
          <w:rFonts w:ascii="Times New Roman" w:hAnsi="Times New Roman"/>
          <w:b/>
          <w:sz w:val="22"/>
          <w:szCs w:val="22"/>
        </w:rPr>
        <w:lastRenderedPageBreak/>
        <w:t>Appendix</w:t>
      </w:r>
    </w:p>
    <w:p w14:paraId="2AC59A50" w14:textId="44467180" w:rsidR="00C02F4F" w:rsidRDefault="00C02F4F" w:rsidP="00C02F4F">
      <w:pPr>
        <w:rPr>
          <w:rFonts w:eastAsia="Batang"/>
          <w:bCs/>
          <w:sz w:val="20"/>
          <w:lang w:eastAsia="ko-KR"/>
        </w:rPr>
      </w:pPr>
      <w:r w:rsidRPr="00612894">
        <w:rPr>
          <w:noProof/>
          <w:sz w:val="20"/>
        </w:rPr>
        <mc:AlternateContent>
          <mc:Choice Requires="wps">
            <w:drawing>
              <wp:anchor distT="45720" distB="45720" distL="114300" distR="114300" simplePos="0" relativeHeight="251696128" behindDoc="0" locked="0" layoutInCell="1" allowOverlap="1" wp14:anchorId="5D7D04DA" wp14:editId="203018BB">
                <wp:simplePos x="0" y="0"/>
                <wp:positionH relativeFrom="margin">
                  <wp:posOffset>0</wp:posOffset>
                </wp:positionH>
                <wp:positionV relativeFrom="paragraph">
                  <wp:posOffset>192405</wp:posOffset>
                </wp:positionV>
                <wp:extent cx="5928360" cy="5918200"/>
                <wp:effectExtent l="0" t="0" r="15240" b="2540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5918479"/>
                        </a:xfrm>
                        <a:prstGeom prst="rect">
                          <a:avLst/>
                        </a:prstGeom>
                        <a:solidFill>
                          <a:srgbClr val="FFFFFF"/>
                        </a:solidFill>
                        <a:ln w="9525">
                          <a:solidFill>
                            <a:srgbClr val="000000"/>
                          </a:solidFill>
                          <a:miter lim="800000"/>
                          <a:headEnd/>
                          <a:tailEnd/>
                        </a:ln>
                      </wps:spPr>
                      <wps:txbx>
                        <w:txbxContent>
                          <w:p w14:paraId="1AC2E230" w14:textId="77777777" w:rsidR="00C02F4F" w:rsidRPr="00612894" w:rsidRDefault="00C02F4F" w:rsidP="00C02F4F">
                            <w:pPr>
                              <w:pStyle w:val="NormalWeb"/>
                              <w:spacing w:before="0" w:beforeAutospacing="0" w:after="0" w:afterAutospacing="0"/>
                              <w:jc w:val="both"/>
                              <w:rPr>
                                <w:rFonts w:ascii="Times New Roman" w:hAnsi="Times New Roman" w:cs="Times New Roman"/>
                                <w:sz w:val="20"/>
                              </w:rPr>
                            </w:pPr>
                            <w:bookmarkStart w:id="15" w:name="OLE_LINK5"/>
                            <w:r w:rsidRPr="00612894">
                              <w:rPr>
                                <w:rFonts w:ascii="Times New Roman" w:hAnsi="Times New Roman" w:cs="Times New Roman"/>
                                <w:sz w:val="20"/>
                                <w:highlight w:val="cyan"/>
                              </w:rPr>
                              <w:t>TS 38.300 Section 16.14.2.1 Scheduling and Timing</w:t>
                            </w:r>
                          </w:p>
                          <w:bookmarkEnd w:id="15"/>
                          <w:p w14:paraId="416C0CDA" w14:textId="77777777" w:rsidR="00C02F4F" w:rsidRPr="00612894" w:rsidRDefault="00C02F4F" w:rsidP="00C02F4F">
                            <w:pPr>
                              <w:rPr>
                                <w:sz w:val="20"/>
                              </w:rPr>
                            </w:pPr>
                            <w:r w:rsidRPr="00612894">
                              <w:rPr>
                                <w:sz w:val="20"/>
                              </w:rPr>
                              <w:t xml:space="preserve">DL and UL are frame aligned at the uplink time synchronization reference point (RP) with an offset given by </w:t>
                            </w:r>
                            <w:proofErr w:type="spellStart"/>
                            <w:proofErr w:type="gramStart"/>
                            <w:r w:rsidRPr="00612894">
                              <w:rPr>
                                <w:sz w:val="20"/>
                              </w:rPr>
                              <w:t>N</w:t>
                            </w:r>
                            <w:r w:rsidRPr="00612894">
                              <w:rPr>
                                <w:sz w:val="20"/>
                                <w:vertAlign w:val="subscript"/>
                              </w:rPr>
                              <w:t>TA,offset</w:t>
                            </w:r>
                            <w:proofErr w:type="spellEnd"/>
                            <w:proofErr w:type="gramEnd"/>
                            <w:r w:rsidRPr="00612894">
                              <w:rPr>
                                <w:sz w:val="20"/>
                                <w:vertAlign w:val="subscript"/>
                              </w:rPr>
                              <w:t xml:space="preserve"> </w:t>
                            </w:r>
                            <w:r w:rsidRPr="00612894">
                              <w:rPr>
                                <w:sz w:val="20"/>
                              </w:rPr>
                              <w:t>(see clause 4.2 of TS 38.213 [38]).</w:t>
                            </w:r>
                          </w:p>
                          <w:p w14:paraId="6935D09F" w14:textId="77777777" w:rsidR="00C02F4F" w:rsidRPr="00612894" w:rsidRDefault="00C02F4F" w:rsidP="00C02F4F">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50916443" w14:textId="77777777" w:rsidR="00C02F4F" w:rsidRPr="00612894" w:rsidRDefault="00C02F4F" w:rsidP="00C02F4F">
                            <w:pPr>
                              <w:pStyle w:val="B1"/>
                              <w:ind w:left="960"/>
                              <w:rPr>
                                <w:sz w:val="20"/>
                              </w:rPr>
                            </w:pPr>
                            <w:r w:rsidRPr="00612894">
                              <w:rPr>
                                <w:sz w:val="20"/>
                              </w:rPr>
                              <w:t>-</w:t>
                            </w:r>
                            <w:r w:rsidRPr="00612894">
                              <w:rPr>
                                <w:sz w:val="20"/>
                              </w:rPr>
                              <w:tab/>
                              <w:t xml:space="preserve"> Common TA is a configured timing offset that is equal to the RTT between the RP and the NTN payload.</w:t>
                            </w:r>
                          </w:p>
                          <w:p w14:paraId="74C04BE2"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a configured scheduling offset that needs to be larger or equal to the sum of the service link RTT and the Common TA.</w:t>
                            </w:r>
                          </w:p>
                          <w:p w14:paraId="102C0C60"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04E36850" w14:textId="77777777" w:rsidR="00C02F4F" w:rsidRPr="00612894" w:rsidRDefault="00C02F4F" w:rsidP="00C02F4F">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32589B3" w14:textId="77777777" w:rsidR="00C02F4F" w:rsidRPr="00612894" w:rsidRDefault="00C02F4F" w:rsidP="00C02F4F">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w:t>
                            </w:r>
                            <w:proofErr w:type="gramStart"/>
                            <w:r w:rsidRPr="00612894">
                              <w:rPr>
                                <w:sz w:val="20"/>
                              </w:rPr>
                              <w:t>random access</w:t>
                            </w:r>
                            <w:proofErr w:type="gramEnd"/>
                            <w:r w:rsidRPr="00612894">
                              <w:rPr>
                                <w:sz w:val="20"/>
                              </w:rPr>
                              <w:t xml:space="preserve"> procedure, to determine the start time of RAR window/</w:t>
                            </w:r>
                            <w:proofErr w:type="spellStart"/>
                            <w:r w:rsidRPr="00612894">
                              <w:rPr>
                                <w:sz w:val="20"/>
                              </w:rPr>
                              <w:t>MsgB</w:t>
                            </w:r>
                            <w:proofErr w:type="spellEnd"/>
                            <w:r w:rsidRPr="00612894">
                              <w:rPr>
                                <w:sz w:val="20"/>
                              </w:rPr>
                              <w:t xml:space="preserve"> window after a Msg1/</w:t>
                            </w:r>
                            <w:proofErr w:type="spellStart"/>
                            <w:r w:rsidRPr="00612894">
                              <w:rPr>
                                <w:sz w:val="20"/>
                              </w:rPr>
                              <w:t>MsgA</w:t>
                            </w:r>
                            <w:proofErr w:type="spellEnd"/>
                            <w:r w:rsidRPr="00612894">
                              <w:rPr>
                                <w:sz w:val="20"/>
                              </w:rPr>
                              <w:t xml:space="preserve"> transmission (see TS 38.213 [38]).</w:t>
                            </w:r>
                          </w:p>
                          <w:p w14:paraId="72205A30" w14:textId="77777777" w:rsidR="00C02F4F" w:rsidRPr="00612894" w:rsidRDefault="00C02F4F" w:rsidP="00C02F4F">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5E30CC30" w14:textId="77777777" w:rsidR="00C02F4F" w:rsidRPr="00F84665" w:rsidRDefault="00C02F4F" w:rsidP="00C02F4F">
                            <w:pPr>
                              <w:pStyle w:val="TH"/>
                              <w:rPr>
                                <w:i/>
                                <w:iCs/>
                              </w:rPr>
                            </w:pPr>
                            <w:r w:rsidRPr="00F84665">
                              <w:rPr>
                                <w:b w:val="0"/>
                                <w:i/>
                                <w:iCs/>
                              </w:rPr>
                              <w:object w:dxaOrig="6296" w:dyaOrig="4386" w14:anchorId="41169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2.95pt;height:191.1pt">
                                  <v:imagedata r:id="rId11" o:title=""/>
                                </v:shape>
                                <o:OLEObject Type="Embed" ProgID="Visio.Drawing.15" ShapeID="_x0000_i1026" DrawAspect="Content" ObjectID="_1800374073" r:id="rId12"/>
                              </w:object>
                            </w:r>
                          </w:p>
                          <w:p w14:paraId="111624E2" w14:textId="77777777" w:rsidR="00C02F4F" w:rsidRPr="00D856C1" w:rsidRDefault="00C02F4F" w:rsidP="00C02F4F">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1991A49B" w14:textId="77777777" w:rsidR="00C02F4F" w:rsidRPr="00612894" w:rsidRDefault="00C02F4F" w:rsidP="00C02F4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7D04DA" id="Text Box 8" o:spid="_x0000_s1029" type="#_x0000_t202" style="position:absolute;margin-left:0;margin-top:15.15pt;width:466.8pt;height:466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">
                <v:textbox>
                  <w:txbxContent>
                    <w:p w14:paraId="1AC2E230" w14:textId="77777777" w:rsidR="00C02F4F" w:rsidRPr="00612894" w:rsidRDefault="00C02F4F" w:rsidP="00C02F4F">
                      <w:pPr>
                        <w:pStyle w:val="NormalWeb"/>
                        <w:spacing w:before="0" w:beforeAutospacing="0" w:after="0" w:afterAutospacing="0"/>
                        <w:jc w:val="both"/>
                        <w:rPr>
                          <w:rFonts w:ascii="Times New Roman" w:hAnsi="Times New Roman" w:cs="Times New Roman"/>
                          <w:sz w:val="20"/>
                        </w:rPr>
                      </w:pPr>
                      <w:bookmarkStart w:id="16" w:name="OLE_LINK5"/>
                      <w:r w:rsidRPr="00612894">
                        <w:rPr>
                          <w:rFonts w:ascii="Times New Roman" w:hAnsi="Times New Roman" w:cs="Times New Roman"/>
                          <w:sz w:val="20"/>
                          <w:highlight w:val="cyan"/>
                        </w:rPr>
                        <w:t>TS 38.300 Section 16.14.2.1 Scheduling and Timing</w:t>
                      </w:r>
                    </w:p>
                    <w:bookmarkEnd w:id="16"/>
                    <w:p w14:paraId="416C0CDA" w14:textId="77777777" w:rsidR="00C02F4F" w:rsidRPr="00612894" w:rsidRDefault="00C02F4F" w:rsidP="00C02F4F">
                      <w:pPr>
                        <w:rPr>
                          <w:sz w:val="20"/>
                        </w:rPr>
                      </w:pPr>
                      <w:r w:rsidRPr="00612894">
                        <w:rPr>
                          <w:sz w:val="20"/>
                        </w:rPr>
                        <w:t xml:space="preserve">DL and UL are frame aligned at the uplink time synchronization reference point (RP) with an offset given by </w:t>
                      </w:r>
                      <w:proofErr w:type="spellStart"/>
                      <w:proofErr w:type="gramStart"/>
                      <w:r w:rsidRPr="00612894">
                        <w:rPr>
                          <w:sz w:val="20"/>
                        </w:rPr>
                        <w:t>N</w:t>
                      </w:r>
                      <w:r w:rsidRPr="00612894">
                        <w:rPr>
                          <w:sz w:val="20"/>
                          <w:vertAlign w:val="subscript"/>
                        </w:rPr>
                        <w:t>TA,offset</w:t>
                      </w:r>
                      <w:proofErr w:type="spellEnd"/>
                      <w:proofErr w:type="gramEnd"/>
                      <w:r w:rsidRPr="00612894">
                        <w:rPr>
                          <w:sz w:val="20"/>
                          <w:vertAlign w:val="subscript"/>
                        </w:rPr>
                        <w:t xml:space="preserve"> </w:t>
                      </w:r>
                      <w:r w:rsidRPr="00612894">
                        <w:rPr>
                          <w:sz w:val="20"/>
                        </w:rPr>
                        <w:t>(see clause 4.2 of TS 38.213 [38]).</w:t>
                      </w:r>
                    </w:p>
                    <w:p w14:paraId="6935D09F" w14:textId="77777777" w:rsidR="00C02F4F" w:rsidRPr="00612894" w:rsidRDefault="00C02F4F" w:rsidP="00C02F4F">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50916443" w14:textId="77777777" w:rsidR="00C02F4F" w:rsidRPr="00612894" w:rsidRDefault="00C02F4F" w:rsidP="00C02F4F">
                      <w:pPr>
                        <w:pStyle w:val="B1"/>
                        <w:ind w:left="960"/>
                        <w:rPr>
                          <w:sz w:val="20"/>
                        </w:rPr>
                      </w:pPr>
                      <w:r w:rsidRPr="00612894">
                        <w:rPr>
                          <w:sz w:val="20"/>
                        </w:rPr>
                        <w:t>-</w:t>
                      </w:r>
                      <w:r w:rsidRPr="00612894">
                        <w:rPr>
                          <w:sz w:val="20"/>
                        </w:rPr>
                        <w:tab/>
                        <w:t xml:space="preserve"> Common TA is a configured timing offset that is equal to the RTT between the RP and the NTN payload.</w:t>
                      </w:r>
                    </w:p>
                    <w:p w14:paraId="74C04BE2"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a configured scheduling offset that needs to be larger or equal to the sum of the service link RTT and the Common TA.</w:t>
                      </w:r>
                    </w:p>
                    <w:p w14:paraId="102C0C60"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04E36850" w14:textId="77777777" w:rsidR="00C02F4F" w:rsidRPr="00612894" w:rsidRDefault="00C02F4F" w:rsidP="00C02F4F">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32589B3" w14:textId="77777777" w:rsidR="00C02F4F" w:rsidRPr="00612894" w:rsidRDefault="00C02F4F" w:rsidP="00C02F4F">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w:t>
                      </w:r>
                      <w:proofErr w:type="gramStart"/>
                      <w:r w:rsidRPr="00612894">
                        <w:rPr>
                          <w:sz w:val="20"/>
                        </w:rPr>
                        <w:t>random access</w:t>
                      </w:r>
                      <w:proofErr w:type="gramEnd"/>
                      <w:r w:rsidRPr="00612894">
                        <w:rPr>
                          <w:sz w:val="20"/>
                        </w:rPr>
                        <w:t xml:space="preserve"> procedure, to determine the start time of RAR window/</w:t>
                      </w:r>
                      <w:proofErr w:type="spellStart"/>
                      <w:r w:rsidRPr="00612894">
                        <w:rPr>
                          <w:sz w:val="20"/>
                        </w:rPr>
                        <w:t>MsgB</w:t>
                      </w:r>
                      <w:proofErr w:type="spellEnd"/>
                      <w:r w:rsidRPr="00612894">
                        <w:rPr>
                          <w:sz w:val="20"/>
                        </w:rPr>
                        <w:t xml:space="preserve"> window after a Msg1/</w:t>
                      </w:r>
                      <w:proofErr w:type="spellStart"/>
                      <w:r w:rsidRPr="00612894">
                        <w:rPr>
                          <w:sz w:val="20"/>
                        </w:rPr>
                        <w:t>MsgA</w:t>
                      </w:r>
                      <w:proofErr w:type="spellEnd"/>
                      <w:r w:rsidRPr="00612894">
                        <w:rPr>
                          <w:sz w:val="20"/>
                        </w:rPr>
                        <w:t xml:space="preserve"> transmission (see TS 38.213 [38]).</w:t>
                      </w:r>
                    </w:p>
                    <w:p w14:paraId="72205A30" w14:textId="77777777" w:rsidR="00C02F4F" w:rsidRPr="00612894" w:rsidRDefault="00C02F4F" w:rsidP="00C02F4F">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5E30CC30" w14:textId="77777777" w:rsidR="00C02F4F" w:rsidRPr="00F84665" w:rsidRDefault="00C02F4F" w:rsidP="00C02F4F">
                      <w:pPr>
                        <w:pStyle w:val="TH"/>
                        <w:rPr>
                          <w:i/>
                          <w:iCs/>
                        </w:rPr>
                      </w:pPr>
                      <w:r w:rsidRPr="00F84665">
                        <w:rPr>
                          <w:b w:val="0"/>
                          <w:i/>
                          <w:iCs/>
                        </w:rPr>
                        <w:object w:dxaOrig="6296" w:dyaOrig="4386" w14:anchorId="4116979B">
                          <v:shape id="_x0000_i1026" type="#_x0000_t75" style="width:272.95pt;height:191.1pt">
                            <v:imagedata r:id="rId11" o:title=""/>
                          </v:shape>
                          <o:OLEObject Type="Embed" ProgID="Visio.Drawing.15" ShapeID="_x0000_i1026" DrawAspect="Content" ObjectID="_1800374073" r:id="rId13"/>
                        </w:object>
                      </w:r>
                    </w:p>
                    <w:p w14:paraId="111624E2" w14:textId="77777777" w:rsidR="00C02F4F" w:rsidRPr="00D856C1" w:rsidRDefault="00C02F4F" w:rsidP="00C02F4F">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1991A49B" w14:textId="77777777" w:rsidR="00C02F4F" w:rsidRPr="00612894" w:rsidRDefault="00C02F4F" w:rsidP="00C02F4F">
                      <w:pPr>
                        <w:rPr>
                          <w:lang w:val="en-US"/>
                        </w:rPr>
                      </w:pPr>
                    </w:p>
                  </w:txbxContent>
                </v:textbox>
                <w10:wrap type="square" anchorx="margin"/>
              </v:shape>
            </w:pict>
          </mc:Fallback>
        </mc:AlternateContent>
      </w:r>
    </w:p>
    <w:p w14:paraId="5C8DCCA7" w14:textId="77777777" w:rsidR="00C02F4F" w:rsidRDefault="00C02F4F" w:rsidP="00C02F4F">
      <w:pPr>
        <w:rPr>
          <w:rFonts w:eastAsia="Batang"/>
          <w:bCs/>
          <w:sz w:val="20"/>
          <w:lang w:eastAsia="ko-KR"/>
        </w:rPr>
      </w:pPr>
    </w:p>
    <w:bookmarkEnd w:id="12"/>
    <w:bookmarkEnd w:id="13"/>
    <w:bookmarkEnd w:id="14"/>
    <w:p w14:paraId="2755CA6A" w14:textId="77777777" w:rsidR="00C02F4F" w:rsidRPr="00C02F4F" w:rsidRDefault="00C02F4F" w:rsidP="00C02F4F">
      <w:pPr>
        <w:rPr>
          <w:lang w:eastAsia="zh-CN"/>
        </w:rPr>
      </w:pPr>
    </w:p>
    <w:sectPr w:rsidR="00C02F4F" w:rsidRPr="00C02F4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D1D13" w14:textId="77777777" w:rsidR="003D72AC" w:rsidRDefault="003D72AC" w:rsidP="005F2BBB">
      <w:r>
        <w:separator/>
      </w:r>
    </w:p>
  </w:endnote>
  <w:endnote w:type="continuationSeparator" w:id="0">
    <w:p w14:paraId="69EB1A23" w14:textId="77777777" w:rsidR="003D72AC" w:rsidRDefault="003D72AC"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527E8" w14:textId="77777777" w:rsidR="003D72AC" w:rsidRDefault="003D72AC" w:rsidP="005F2BBB">
      <w:r>
        <w:separator/>
      </w:r>
    </w:p>
  </w:footnote>
  <w:footnote w:type="continuationSeparator" w:id="0">
    <w:p w14:paraId="3732A763" w14:textId="77777777" w:rsidR="003D72AC" w:rsidRDefault="003D72AC"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7FF66BA"/>
    <w:multiLevelType w:val="hybridMultilevel"/>
    <w:tmpl w:val="7B562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87973"/>
    <w:multiLevelType w:val="hybridMultilevel"/>
    <w:tmpl w:val="072EA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F715D"/>
    <w:multiLevelType w:val="hybridMultilevel"/>
    <w:tmpl w:val="8CF06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AA5611"/>
    <w:multiLevelType w:val="hybridMultilevel"/>
    <w:tmpl w:val="4A92456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1E2CBB"/>
    <w:multiLevelType w:val="hybridMultilevel"/>
    <w:tmpl w:val="4CA23796"/>
    <w:lvl w:ilvl="0" w:tplc="08090001">
      <w:start w:val="1"/>
      <w:numFmt w:val="bullet"/>
      <w:lvlText w:val=""/>
      <w:lvlJc w:val="left"/>
      <w:pPr>
        <w:ind w:left="720" w:hanging="360"/>
      </w:pPr>
      <w:rPr>
        <w:rFonts w:ascii="Symbol" w:hAnsi="Symbol" w:hint="default"/>
      </w:rPr>
    </w:lvl>
    <w:lvl w:ilvl="1" w:tplc="F120F0DC">
      <w:numFmt w:val="bullet"/>
      <w:lvlText w:val="-"/>
      <w:lvlJc w:val="left"/>
      <w:pPr>
        <w:ind w:left="1440" w:hanging="360"/>
      </w:pPr>
      <w:rPr>
        <w:rFonts w:ascii="Times New Roman" w:eastAsiaTheme="minorEastAsia"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C17D4A"/>
    <w:multiLevelType w:val="hybridMultilevel"/>
    <w:tmpl w:val="8F30A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D983BDE"/>
    <w:multiLevelType w:val="hybridMultilevel"/>
    <w:tmpl w:val="E99A52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C51E0B"/>
    <w:multiLevelType w:val="hybridMultilevel"/>
    <w:tmpl w:val="48B84B2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87D33F4"/>
    <w:multiLevelType w:val="multilevel"/>
    <w:tmpl w:val="92D6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F02C0C"/>
    <w:multiLevelType w:val="hybridMultilevel"/>
    <w:tmpl w:val="0B3C3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DD6279"/>
    <w:multiLevelType w:val="hybridMultilevel"/>
    <w:tmpl w:val="12A0C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A23B95"/>
    <w:multiLevelType w:val="hybridMultilevel"/>
    <w:tmpl w:val="6AC8DC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AD6593"/>
    <w:multiLevelType w:val="hybridMultilevel"/>
    <w:tmpl w:val="2D6282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73065F"/>
    <w:multiLevelType w:val="multilevel"/>
    <w:tmpl w:val="4A32C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4168246">
    <w:abstractNumId w:val="21"/>
  </w:num>
  <w:num w:numId="2" w16cid:durableId="140970358">
    <w:abstractNumId w:val="7"/>
  </w:num>
  <w:num w:numId="3" w16cid:durableId="592786502">
    <w:abstractNumId w:val="26"/>
  </w:num>
  <w:num w:numId="4" w16cid:durableId="1491100700">
    <w:abstractNumId w:val="36"/>
  </w:num>
  <w:num w:numId="5" w16cid:durableId="671418495">
    <w:abstractNumId w:val="9"/>
  </w:num>
  <w:num w:numId="6" w16cid:durableId="641228400">
    <w:abstractNumId w:val="38"/>
  </w:num>
  <w:num w:numId="7" w16cid:durableId="957372994">
    <w:abstractNumId w:val="4"/>
  </w:num>
  <w:num w:numId="8" w16cid:durableId="1280260096">
    <w:abstractNumId w:val="30"/>
  </w:num>
  <w:num w:numId="9" w16cid:durableId="939876233">
    <w:abstractNumId w:val="39"/>
  </w:num>
  <w:num w:numId="10" w16cid:durableId="297536599">
    <w:abstractNumId w:val="27"/>
  </w:num>
  <w:num w:numId="11" w16cid:durableId="1874608491">
    <w:abstractNumId w:val="13"/>
  </w:num>
  <w:num w:numId="12" w16cid:durableId="751849748">
    <w:abstractNumId w:val="18"/>
  </w:num>
  <w:num w:numId="13" w16cid:durableId="1376855013">
    <w:abstractNumId w:val="31"/>
  </w:num>
  <w:num w:numId="14" w16cid:durableId="780610164">
    <w:abstractNumId w:val="35"/>
  </w:num>
  <w:num w:numId="15" w16cid:durableId="624459467">
    <w:abstractNumId w:val="33"/>
  </w:num>
  <w:num w:numId="16" w16cid:durableId="570232399">
    <w:abstractNumId w:val="10"/>
  </w:num>
  <w:num w:numId="17" w16cid:durableId="588927948">
    <w:abstractNumId w:val="14"/>
  </w:num>
  <w:num w:numId="18" w16cid:durableId="1919825673">
    <w:abstractNumId w:val="17"/>
  </w:num>
  <w:num w:numId="19" w16cid:durableId="1094933386">
    <w:abstractNumId w:val="34"/>
  </w:num>
  <w:num w:numId="20" w16cid:durableId="1312830003">
    <w:abstractNumId w:val="11"/>
  </w:num>
  <w:num w:numId="21" w16cid:durableId="1492985116">
    <w:abstractNumId w:val="0"/>
  </w:num>
  <w:num w:numId="22" w16cid:durableId="471674362">
    <w:abstractNumId w:val="20"/>
  </w:num>
  <w:num w:numId="23" w16cid:durableId="1368018798">
    <w:abstractNumId w:val="42"/>
  </w:num>
  <w:num w:numId="24" w16cid:durableId="2067221694">
    <w:abstractNumId w:val="12"/>
  </w:num>
  <w:num w:numId="25" w16cid:durableId="1421218424">
    <w:abstractNumId w:val="19"/>
  </w:num>
  <w:num w:numId="26" w16cid:durableId="1968005888">
    <w:abstractNumId w:val="2"/>
  </w:num>
  <w:num w:numId="27" w16cid:durableId="835343252">
    <w:abstractNumId w:val="22"/>
  </w:num>
  <w:num w:numId="28" w16cid:durableId="709257569">
    <w:abstractNumId w:val="32"/>
  </w:num>
  <w:num w:numId="29" w16cid:durableId="238910987">
    <w:abstractNumId w:val="15"/>
  </w:num>
  <w:num w:numId="30" w16cid:durableId="1987541705">
    <w:abstractNumId w:val="41"/>
  </w:num>
  <w:num w:numId="31" w16cid:durableId="1650746788">
    <w:abstractNumId w:val="1"/>
  </w:num>
  <w:num w:numId="32" w16cid:durableId="2002198288">
    <w:abstractNumId w:val="21"/>
  </w:num>
  <w:num w:numId="33" w16cid:durableId="1973945781">
    <w:abstractNumId w:val="16"/>
  </w:num>
  <w:num w:numId="34" w16cid:durableId="453141445">
    <w:abstractNumId w:val="28"/>
  </w:num>
  <w:num w:numId="35" w16cid:durableId="46149662">
    <w:abstractNumId w:val="40"/>
  </w:num>
  <w:num w:numId="36" w16cid:durableId="2068063242">
    <w:abstractNumId w:val="23"/>
  </w:num>
  <w:num w:numId="37" w16cid:durableId="1153450777">
    <w:abstractNumId w:val="29"/>
  </w:num>
  <w:num w:numId="38" w16cid:durableId="714541928">
    <w:abstractNumId w:val="37"/>
  </w:num>
  <w:num w:numId="39" w16cid:durableId="917711202">
    <w:abstractNumId w:val="24"/>
  </w:num>
  <w:num w:numId="40" w16cid:durableId="1535194617">
    <w:abstractNumId w:val="21"/>
  </w:num>
  <w:num w:numId="41" w16cid:durableId="773206380">
    <w:abstractNumId w:val="8"/>
  </w:num>
  <w:num w:numId="42" w16cid:durableId="178397556">
    <w:abstractNumId w:val="5"/>
  </w:num>
  <w:num w:numId="43" w16cid:durableId="191572892">
    <w:abstractNumId w:val="25"/>
  </w:num>
  <w:num w:numId="44" w16cid:durableId="1098985461">
    <w:abstractNumId w:val="3"/>
  </w:num>
  <w:num w:numId="45" w16cid:durableId="247228453">
    <w:abstractNumId w:val="6"/>
  </w:num>
  <w:num w:numId="46" w16cid:durableId="67889176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3175"/>
    <w:rsid w:val="0001021D"/>
    <w:rsid w:val="000139BC"/>
    <w:rsid w:val="00013BA1"/>
    <w:rsid w:val="0001449D"/>
    <w:rsid w:val="00014707"/>
    <w:rsid w:val="00027B0A"/>
    <w:rsid w:val="00030003"/>
    <w:rsid w:val="000303C5"/>
    <w:rsid w:val="0003053B"/>
    <w:rsid w:val="000325A5"/>
    <w:rsid w:val="0003560B"/>
    <w:rsid w:val="00035B77"/>
    <w:rsid w:val="00046B37"/>
    <w:rsid w:val="00050442"/>
    <w:rsid w:val="00050F13"/>
    <w:rsid w:val="000511B7"/>
    <w:rsid w:val="000512AA"/>
    <w:rsid w:val="00052347"/>
    <w:rsid w:val="00056086"/>
    <w:rsid w:val="0006203A"/>
    <w:rsid w:val="00063F68"/>
    <w:rsid w:val="000651A6"/>
    <w:rsid w:val="00066BCE"/>
    <w:rsid w:val="00070DDB"/>
    <w:rsid w:val="00073AD8"/>
    <w:rsid w:val="00075129"/>
    <w:rsid w:val="00076845"/>
    <w:rsid w:val="000812B2"/>
    <w:rsid w:val="00083A42"/>
    <w:rsid w:val="000854F9"/>
    <w:rsid w:val="00087BE5"/>
    <w:rsid w:val="000900A3"/>
    <w:rsid w:val="000912B4"/>
    <w:rsid w:val="000914FB"/>
    <w:rsid w:val="00093FE4"/>
    <w:rsid w:val="00097900"/>
    <w:rsid w:val="00097D2B"/>
    <w:rsid w:val="000A577A"/>
    <w:rsid w:val="000A6C34"/>
    <w:rsid w:val="000B0CF0"/>
    <w:rsid w:val="000B1C47"/>
    <w:rsid w:val="000B300A"/>
    <w:rsid w:val="000B5555"/>
    <w:rsid w:val="000C277D"/>
    <w:rsid w:val="000D209B"/>
    <w:rsid w:val="000D2353"/>
    <w:rsid w:val="000D40B3"/>
    <w:rsid w:val="000D420E"/>
    <w:rsid w:val="000D7A55"/>
    <w:rsid w:val="000E2F52"/>
    <w:rsid w:val="000E3526"/>
    <w:rsid w:val="000F2436"/>
    <w:rsid w:val="000F3A00"/>
    <w:rsid w:val="00102F92"/>
    <w:rsid w:val="00103312"/>
    <w:rsid w:val="00104919"/>
    <w:rsid w:val="001075BF"/>
    <w:rsid w:val="001077CE"/>
    <w:rsid w:val="00112852"/>
    <w:rsid w:val="00116159"/>
    <w:rsid w:val="0011660A"/>
    <w:rsid w:val="001176DC"/>
    <w:rsid w:val="00120B0A"/>
    <w:rsid w:val="00123330"/>
    <w:rsid w:val="00130304"/>
    <w:rsid w:val="00135149"/>
    <w:rsid w:val="00137977"/>
    <w:rsid w:val="00144189"/>
    <w:rsid w:val="0014536A"/>
    <w:rsid w:val="00153617"/>
    <w:rsid w:val="00154F97"/>
    <w:rsid w:val="00160376"/>
    <w:rsid w:val="00160471"/>
    <w:rsid w:val="001623DA"/>
    <w:rsid w:val="001632BE"/>
    <w:rsid w:val="00163891"/>
    <w:rsid w:val="00164A2F"/>
    <w:rsid w:val="0016775F"/>
    <w:rsid w:val="001710E8"/>
    <w:rsid w:val="0017418E"/>
    <w:rsid w:val="00176C8F"/>
    <w:rsid w:val="00190E0D"/>
    <w:rsid w:val="00193C5D"/>
    <w:rsid w:val="00196921"/>
    <w:rsid w:val="0019711A"/>
    <w:rsid w:val="001A0DD4"/>
    <w:rsid w:val="001A7BF6"/>
    <w:rsid w:val="001B1904"/>
    <w:rsid w:val="001B4467"/>
    <w:rsid w:val="001B7BA5"/>
    <w:rsid w:val="001C207D"/>
    <w:rsid w:val="001C3C44"/>
    <w:rsid w:val="001C4273"/>
    <w:rsid w:val="001C4461"/>
    <w:rsid w:val="001C5B26"/>
    <w:rsid w:val="001D0C29"/>
    <w:rsid w:val="001D1049"/>
    <w:rsid w:val="001D3F2D"/>
    <w:rsid w:val="001D53F0"/>
    <w:rsid w:val="001D58AC"/>
    <w:rsid w:val="001E1875"/>
    <w:rsid w:val="001E1D05"/>
    <w:rsid w:val="001E258E"/>
    <w:rsid w:val="001E3E65"/>
    <w:rsid w:val="001E6976"/>
    <w:rsid w:val="001E6D25"/>
    <w:rsid w:val="001F1397"/>
    <w:rsid w:val="001F20E5"/>
    <w:rsid w:val="001F2B0B"/>
    <w:rsid w:val="001F3FB1"/>
    <w:rsid w:val="001F450C"/>
    <w:rsid w:val="001F67B2"/>
    <w:rsid w:val="002001DB"/>
    <w:rsid w:val="002015E5"/>
    <w:rsid w:val="0020249F"/>
    <w:rsid w:val="0020430E"/>
    <w:rsid w:val="0020773D"/>
    <w:rsid w:val="00211CA4"/>
    <w:rsid w:val="00212A3B"/>
    <w:rsid w:val="00214BE7"/>
    <w:rsid w:val="00215484"/>
    <w:rsid w:val="002155D9"/>
    <w:rsid w:val="00222462"/>
    <w:rsid w:val="00223561"/>
    <w:rsid w:val="00223EDA"/>
    <w:rsid w:val="0023321D"/>
    <w:rsid w:val="00237B81"/>
    <w:rsid w:val="002424C2"/>
    <w:rsid w:val="00244385"/>
    <w:rsid w:val="002505F9"/>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3CF"/>
    <w:rsid w:val="00291C6A"/>
    <w:rsid w:val="002948B5"/>
    <w:rsid w:val="00295DF1"/>
    <w:rsid w:val="002A0BD0"/>
    <w:rsid w:val="002B14E2"/>
    <w:rsid w:val="002B33E0"/>
    <w:rsid w:val="002B3593"/>
    <w:rsid w:val="002B6239"/>
    <w:rsid w:val="002B635C"/>
    <w:rsid w:val="002B6EC0"/>
    <w:rsid w:val="002B785E"/>
    <w:rsid w:val="002C1B43"/>
    <w:rsid w:val="002C2966"/>
    <w:rsid w:val="002C486C"/>
    <w:rsid w:val="002C4CD5"/>
    <w:rsid w:val="002D0715"/>
    <w:rsid w:val="002D0ED8"/>
    <w:rsid w:val="002D1F0D"/>
    <w:rsid w:val="002D5790"/>
    <w:rsid w:val="002D60A6"/>
    <w:rsid w:val="002F1EDD"/>
    <w:rsid w:val="00302DDA"/>
    <w:rsid w:val="00310007"/>
    <w:rsid w:val="00310E21"/>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2753"/>
    <w:rsid w:val="00356156"/>
    <w:rsid w:val="00362A59"/>
    <w:rsid w:val="003649CF"/>
    <w:rsid w:val="00365156"/>
    <w:rsid w:val="003658B1"/>
    <w:rsid w:val="00371D3F"/>
    <w:rsid w:val="003725B0"/>
    <w:rsid w:val="00373AAE"/>
    <w:rsid w:val="0038010A"/>
    <w:rsid w:val="0038407A"/>
    <w:rsid w:val="00386CAC"/>
    <w:rsid w:val="00397FB4"/>
    <w:rsid w:val="003A2911"/>
    <w:rsid w:val="003A53CD"/>
    <w:rsid w:val="003B01E2"/>
    <w:rsid w:val="003B059B"/>
    <w:rsid w:val="003B1728"/>
    <w:rsid w:val="003B5460"/>
    <w:rsid w:val="003C2F58"/>
    <w:rsid w:val="003C5E33"/>
    <w:rsid w:val="003C69E1"/>
    <w:rsid w:val="003D22B3"/>
    <w:rsid w:val="003D574D"/>
    <w:rsid w:val="003D72AC"/>
    <w:rsid w:val="003E2065"/>
    <w:rsid w:val="003E514F"/>
    <w:rsid w:val="003E64B1"/>
    <w:rsid w:val="003F2503"/>
    <w:rsid w:val="003F4F8B"/>
    <w:rsid w:val="003F7EE5"/>
    <w:rsid w:val="00404F1F"/>
    <w:rsid w:val="0041228C"/>
    <w:rsid w:val="00422A8E"/>
    <w:rsid w:val="004245DD"/>
    <w:rsid w:val="00431E14"/>
    <w:rsid w:val="004321DB"/>
    <w:rsid w:val="00436B75"/>
    <w:rsid w:val="00437FBE"/>
    <w:rsid w:val="00441A6F"/>
    <w:rsid w:val="00445127"/>
    <w:rsid w:val="00455D1D"/>
    <w:rsid w:val="00463A48"/>
    <w:rsid w:val="00471AC3"/>
    <w:rsid w:val="00471CD2"/>
    <w:rsid w:val="00473EC6"/>
    <w:rsid w:val="00474AA5"/>
    <w:rsid w:val="004776F3"/>
    <w:rsid w:val="0048018A"/>
    <w:rsid w:val="004842BF"/>
    <w:rsid w:val="00492CC1"/>
    <w:rsid w:val="00493E10"/>
    <w:rsid w:val="00495503"/>
    <w:rsid w:val="004A0A65"/>
    <w:rsid w:val="004A2636"/>
    <w:rsid w:val="004A40BF"/>
    <w:rsid w:val="004B0FA5"/>
    <w:rsid w:val="004B1E12"/>
    <w:rsid w:val="004D0F8E"/>
    <w:rsid w:val="004D1EEC"/>
    <w:rsid w:val="004D2B14"/>
    <w:rsid w:val="004D5C79"/>
    <w:rsid w:val="004E610F"/>
    <w:rsid w:val="004F269D"/>
    <w:rsid w:val="004F7D2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E1"/>
    <w:rsid w:val="00543D28"/>
    <w:rsid w:val="00553BC9"/>
    <w:rsid w:val="0055692C"/>
    <w:rsid w:val="0055701E"/>
    <w:rsid w:val="00561C7E"/>
    <w:rsid w:val="00562E23"/>
    <w:rsid w:val="0056500B"/>
    <w:rsid w:val="00565D99"/>
    <w:rsid w:val="00574341"/>
    <w:rsid w:val="00575952"/>
    <w:rsid w:val="00576746"/>
    <w:rsid w:val="00581DF1"/>
    <w:rsid w:val="005872D9"/>
    <w:rsid w:val="0059695D"/>
    <w:rsid w:val="00597A12"/>
    <w:rsid w:val="00597CAC"/>
    <w:rsid w:val="005A7E29"/>
    <w:rsid w:val="005B56DB"/>
    <w:rsid w:val="005C0A92"/>
    <w:rsid w:val="005C4921"/>
    <w:rsid w:val="005C5AB5"/>
    <w:rsid w:val="005C76B1"/>
    <w:rsid w:val="005D2F05"/>
    <w:rsid w:val="005D4013"/>
    <w:rsid w:val="005E62DE"/>
    <w:rsid w:val="005E790A"/>
    <w:rsid w:val="005F2887"/>
    <w:rsid w:val="005F2BBB"/>
    <w:rsid w:val="005F56E4"/>
    <w:rsid w:val="005F5CF0"/>
    <w:rsid w:val="00601246"/>
    <w:rsid w:val="00602C87"/>
    <w:rsid w:val="00605587"/>
    <w:rsid w:val="00607463"/>
    <w:rsid w:val="00611763"/>
    <w:rsid w:val="0061265C"/>
    <w:rsid w:val="00612894"/>
    <w:rsid w:val="006129D9"/>
    <w:rsid w:val="00614DE6"/>
    <w:rsid w:val="00617B88"/>
    <w:rsid w:val="006206B0"/>
    <w:rsid w:val="00623B1C"/>
    <w:rsid w:val="00623C1C"/>
    <w:rsid w:val="00625E51"/>
    <w:rsid w:val="00631147"/>
    <w:rsid w:val="00644192"/>
    <w:rsid w:val="00645424"/>
    <w:rsid w:val="00645CB0"/>
    <w:rsid w:val="00655F5A"/>
    <w:rsid w:val="00657A06"/>
    <w:rsid w:val="00663D2E"/>
    <w:rsid w:val="006719CC"/>
    <w:rsid w:val="00673D96"/>
    <w:rsid w:val="0068031C"/>
    <w:rsid w:val="00682600"/>
    <w:rsid w:val="006840DC"/>
    <w:rsid w:val="00685905"/>
    <w:rsid w:val="006912E1"/>
    <w:rsid w:val="00695A75"/>
    <w:rsid w:val="006A5575"/>
    <w:rsid w:val="006B2487"/>
    <w:rsid w:val="006B5835"/>
    <w:rsid w:val="006B7F45"/>
    <w:rsid w:val="006C0679"/>
    <w:rsid w:val="006C183E"/>
    <w:rsid w:val="006C1868"/>
    <w:rsid w:val="006C52D5"/>
    <w:rsid w:val="006D0A05"/>
    <w:rsid w:val="006D22AB"/>
    <w:rsid w:val="006D2DCF"/>
    <w:rsid w:val="006F1451"/>
    <w:rsid w:val="006F1D0C"/>
    <w:rsid w:val="00701B02"/>
    <w:rsid w:val="00704621"/>
    <w:rsid w:val="00704BED"/>
    <w:rsid w:val="00710098"/>
    <w:rsid w:val="00712300"/>
    <w:rsid w:val="007152F6"/>
    <w:rsid w:val="00720CA7"/>
    <w:rsid w:val="00721C58"/>
    <w:rsid w:val="007274DE"/>
    <w:rsid w:val="00731286"/>
    <w:rsid w:val="00732E0D"/>
    <w:rsid w:val="00734A39"/>
    <w:rsid w:val="00734A8D"/>
    <w:rsid w:val="007454EA"/>
    <w:rsid w:val="00746F75"/>
    <w:rsid w:val="007479EC"/>
    <w:rsid w:val="00752690"/>
    <w:rsid w:val="007551C7"/>
    <w:rsid w:val="00755AE1"/>
    <w:rsid w:val="00763645"/>
    <w:rsid w:val="0076376C"/>
    <w:rsid w:val="00766D04"/>
    <w:rsid w:val="00767980"/>
    <w:rsid w:val="00770D7C"/>
    <w:rsid w:val="007726E5"/>
    <w:rsid w:val="007747C2"/>
    <w:rsid w:val="00777C30"/>
    <w:rsid w:val="0078266D"/>
    <w:rsid w:val="0078278E"/>
    <w:rsid w:val="0078303D"/>
    <w:rsid w:val="00787BCD"/>
    <w:rsid w:val="0079223E"/>
    <w:rsid w:val="0079670D"/>
    <w:rsid w:val="007A161A"/>
    <w:rsid w:val="007A7A3D"/>
    <w:rsid w:val="007C17A9"/>
    <w:rsid w:val="007E1449"/>
    <w:rsid w:val="007E1C09"/>
    <w:rsid w:val="007E1F62"/>
    <w:rsid w:val="007E7D33"/>
    <w:rsid w:val="007F3683"/>
    <w:rsid w:val="007F3DD8"/>
    <w:rsid w:val="007F458D"/>
    <w:rsid w:val="007F4A8C"/>
    <w:rsid w:val="007F6704"/>
    <w:rsid w:val="007F7249"/>
    <w:rsid w:val="0080166B"/>
    <w:rsid w:val="00802B9B"/>
    <w:rsid w:val="0080453F"/>
    <w:rsid w:val="00806206"/>
    <w:rsid w:val="00814146"/>
    <w:rsid w:val="0081483C"/>
    <w:rsid w:val="00814ECB"/>
    <w:rsid w:val="0081578F"/>
    <w:rsid w:val="00820561"/>
    <w:rsid w:val="00821A44"/>
    <w:rsid w:val="008242E4"/>
    <w:rsid w:val="00824B45"/>
    <w:rsid w:val="00826AF3"/>
    <w:rsid w:val="008304B8"/>
    <w:rsid w:val="008344D5"/>
    <w:rsid w:val="00840875"/>
    <w:rsid w:val="008415CE"/>
    <w:rsid w:val="0084305F"/>
    <w:rsid w:val="008459F5"/>
    <w:rsid w:val="008521C4"/>
    <w:rsid w:val="00865BDF"/>
    <w:rsid w:val="00866108"/>
    <w:rsid w:val="00866DF7"/>
    <w:rsid w:val="00872029"/>
    <w:rsid w:val="008834A5"/>
    <w:rsid w:val="00884C6C"/>
    <w:rsid w:val="00893C84"/>
    <w:rsid w:val="0089658A"/>
    <w:rsid w:val="008A0266"/>
    <w:rsid w:val="008A06EB"/>
    <w:rsid w:val="008B0951"/>
    <w:rsid w:val="008C0367"/>
    <w:rsid w:val="008D1876"/>
    <w:rsid w:val="008D4A31"/>
    <w:rsid w:val="008E6DE2"/>
    <w:rsid w:val="008F1A04"/>
    <w:rsid w:val="008F2B75"/>
    <w:rsid w:val="008F2EC2"/>
    <w:rsid w:val="009009A9"/>
    <w:rsid w:val="009023EC"/>
    <w:rsid w:val="00903590"/>
    <w:rsid w:val="00907B7A"/>
    <w:rsid w:val="00911897"/>
    <w:rsid w:val="0091405B"/>
    <w:rsid w:val="009206DC"/>
    <w:rsid w:val="00920FA8"/>
    <w:rsid w:val="009217B1"/>
    <w:rsid w:val="00924D27"/>
    <w:rsid w:val="00933AE2"/>
    <w:rsid w:val="00933FC6"/>
    <w:rsid w:val="009341EC"/>
    <w:rsid w:val="00934E3F"/>
    <w:rsid w:val="0094118A"/>
    <w:rsid w:val="00944E24"/>
    <w:rsid w:val="009463B8"/>
    <w:rsid w:val="00951037"/>
    <w:rsid w:val="00951846"/>
    <w:rsid w:val="009546E6"/>
    <w:rsid w:val="00957354"/>
    <w:rsid w:val="00960044"/>
    <w:rsid w:val="009609C9"/>
    <w:rsid w:val="00961311"/>
    <w:rsid w:val="0096382D"/>
    <w:rsid w:val="009659D6"/>
    <w:rsid w:val="009718D8"/>
    <w:rsid w:val="00972F39"/>
    <w:rsid w:val="00980376"/>
    <w:rsid w:val="009841CF"/>
    <w:rsid w:val="00985C8E"/>
    <w:rsid w:val="00986AB0"/>
    <w:rsid w:val="00987339"/>
    <w:rsid w:val="00987F61"/>
    <w:rsid w:val="009928B6"/>
    <w:rsid w:val="009940BD"/>
    <w:rsid w:val="00994B61"/>
    <w:rsid w:val="009B342B"/>
    <w:rsid w:val="009B46A9"/>
    <w:rsid w:val="009B5CD9"/>
    <w:rsid w:val="009C1C2F"/>
    <w:rsid w:val="009C6945"/>
    <w:rsid w:val="009D0629"/>
    <w:rsid w:val="009D0C7C"/>
    <w:rsid w:val="009D20AE"/>
    <w:rsid w:val="009D286D"/>
    <w:rsid w:val="009D4E28"/>
    <w:rsid w:val="009E0CD3"/>
    <w:rsid w:val="009E25E1"/>
    <w:rsid w:val="009E2C89"/>
    <w:rsid w:val="009E2DFA"/>
    <w:rsid w:val="009E68A1"/>
    <w:rsid w:val="009F0C67"/>
    <w:rsid w:val="009F350F"/>
    <w:rsid w:val="009F63F2"/>
    <w:rsid w:val="009F70ED"/>
    <w:rsid w:val="009F77CC"/>
    <w:rsid w:val="00A0244C"/>
    <w:rsid w:val="00A07922"/>
    <w:rsid w:val="00A11747"/>
    <w:rsid w:val="00A134C9"/>
    <w:rsid w:val="00A13AA8"/>
    <w:rsid w:val="00A16961"/>
    <w:rsid w:val="00A2041D"/>
    <w:rsid w:val="00A2119C"/>
    <w:rsid w:val="00A222BD"/>
    <w:rsid w:val="00A2750D"/>
    <w:rsid w:val="00A276EE"/>
    <w:rsid w:val="00A3419E"/>
    <w:rsid w:val="00A34F8C"/>
    <w:rsid w:val="00A40A67"/>
    <w:rsid w:val="00A51F7A"/>
    <w:rsid w:val="00A57D7A"/>
    <w:rsid w:val="00A60D55"/>
    <w:rsid w:val="00A6329E"/>
    <w:rsid w:val="00A64DE9"/>
    <w:rsid w:val="00A67DEF"/>
    <w:rsid w:val="00A70E1A"/>
    <w:rsid w:val="00A71378"/>
    <w:rsid w:val="00A718BF"/>
    <w:rsid w:val="00A77A59"/>
    <w:rsid w:val="00A84A18"/>
    <w:rsid w:val="00A8662A"/>
    <w:rsid w:val="00A91983"/>
    <w:rsid w:val="00A94D40"/>
    <w:rsid w:val="00A95BB3"/>
    <w:rsid w:val="00A95DF5"/>
    <w:rsid w:val="00A97CA8"/>
    <w:rsid w:val="00AA0374"/>
    <w:rsid w:val="00AA328A"/>
    <w:rsid w:val="00AA3DE1"/>
    <w:rsid w:val="00AB268E"/>
    <w:rsid w:val="00AB490A"/>
    <w:rsid w:val="00AC6EE9"/>
    <w:rsid w:val="00AD1F92"/>
    <w:rsid w:val="00AD6168"/>
    <w:rsid w:val="00AD7F89"/>
    <w:rsid w:val="00AE1314"/>
    <w:rsid w:val="00AE5345"/>
    <w:rsid w:val="00AE6BD1"/>
    <w:rsid w:val="00AF0F6E"/>
    <w:rsid w:val="00AF6755"/>
    <w:rsid w:val="00B06DA0"/>
    <w:rsid w:val="00B07D93"/>
    <w:rsid w:val="00B1726C"/>
    <w:rsid w:val="00B20D74"/>
    <w:rsid w:val="00B21A8A"/>
    <w:rsid w:val="00B21E61"/>
    <w:rsid w:val="00B24019"/>
    <w:rsid w:val="00B241AD"/>
    <w:rsid w:val="00B267C1"/>
    <w:rsid w:val="00B31C7B"/>
    <w:rsid w:val="00B33E08"/>
    <w:rsid w:val="00B34D40"/>
    <w:rsid w:val="00B446F7"/>
    <w:rsid w:val="00B4521B"/>
    <w:rsid w:val="00B45B9D"/>
    <w:rsid w:val="00B46770"/>
    <w:rsid w:val="00B46D77"/>
    <w:rsid w:val="00B470A7"/>
    <w:rsid w:val="00B50E7C"/>
    <w:rsid w:val="00B550EA"/>
    <w:rsid w:val="00B563E7"/>
    <w:rsid w:val="00B56F16"/>
    <w:rsid w:val="00B61612"/>
    <w:rsid w:val="00B62273"/>
    <w:rsid w:val="00B622FD"/>
    <w:rsid w:val="00B631FC"/>
    <w:rsid w:val="00B64283"/>
    <w:rsid w:val="00B71859"/>
    <w:rsid w:val="00B71DAA"/>
    <w:rsid w:val="00B73898"/>
    <w:rsid w:val="00B8131C"/>
    <w:rsid w:val="00B81452"/>
    <w:rsid w:val="00B81BAF"/>
    <w:rsid w:val="00B82CA4"/>
    <w:rsid w:val="00B85837"/>
    <w:rsid w:val="00B860CE"/>
    <w:rsid w:val="00B903DF"/>
    <w:rsid w:val="00B9453E"/>
    <w:rsid w:val="00B947C0"/>
    <w:rsid w:val="00B96AA0"/>
    <w:rsid w:val="00B97B5F"/>
    <w:rsid w:val="00B97E6F"/>
    <w:rsid w:val="00BA0A8A"/>
    <w:rsid w:val="00BA1327"/>
    <w:rsid w:val="00BA13C8"/>
    <w:rsid w:val="00BA178A"/>
    <w:rsid w:val="00BA538C"/>
    <w:rsid w:val="00BA5425"/>
    <w:rsid w:val="00BA5500"/>
    <w:rsid w:val="00BB1398"/>
    <w:rsid w:val="00BB4EF1"/>
    <w:rsid w:val="00BB5EE1"/>
    <w:rsid w:val="00BB7DE6"/>
    <w:rsid w:val="00BC2834"/>
    <w:rsid w:val="00BD4914"/>
    <w:rsid w:val="00BE1598"/>
    <w:rsid w:val="00BE174E"/>
    <w:rsid w:val="00BE3D43"/>
    <w:rsid w:val="00BE7B75"/>
    <w:rsid w:val="00BE7C3F"/>
    <w:rsid w:val="00BF3574"/>
    <w:rsid w:val="00BF3976"/>
    <w:rsid w:val="00C02C31"/>
    <w:rsid w:val="00C02F4F"/>
    <w:rsid w:val="00C04147"/>
    <w:rsid w:val="00C072CA"/>
    <w:rsid w:val="00C108B2"/>
    <w:rsid w:val="00C12C52"/>
    <w:rsid w:val="00C14804"/>
    <w:rsid w:val="00C31DEA"/>
    <w:rsid w:val="00C3250A"/>
    <w:rsid w:val="00C327B7"/>
    <w:rsid w:val="00C35128"/>
    <w:rsid w:val="00C421D2"/>
    <w:rsid w:val="00C42C0D"/>
    <w:rsid w:val="00C47F90"/>
    <w:rsid w:val="00C5133C"/>
    <w:rsid w:val="00C51E4E"/>
    <w:rsid w:val="00C53302"/>
    <w:rsid w:val="00C56452"/>
    <w:rsid w:val="00C61EBF"/>
    <w:rsid w:val="00C678F3"/>
    <w:rsid w:val="00C83F1F"/>
    <w:rsid w:val="00C963BE"/>
    <w:rsid w:val="00C971D1"/>
    <w:rsid w:val="00CA2C4C"/>
    <w:rsid w:val="00CA3340"/>
    <w:rsid w:val="00CA391C"/>
    <w:rsid w:val="00CA45B9"/>
    <w:rsid w:val="00CA4A17"/>
    <w:rsid w:val="00CA5D1A"/>
    <w:rsid w:val="00CA61E8"/>
    <w:rsid w:val="00CA78AD"/>
    <w:rsid w:val="00CA7AB8"/>
    <w:rsid w:val="00CB4802"/>
    <w:rsid w:val="00CC01F4"/>
    <w:rsid w:val="00CC2F60"/>
    <w:rsid w:val="00CD0F75"/>
    <w:rsid w:val="00CD1B40"/>
    <w:rsid w:val="00CD1DCC"/>
    <w:rsid w:val="00CD335E"/>
    <w:rsid w:val="00CD791C"/>
    <w:rsid w:val="00CE01E1"/>
    <w:rsid w:val="00CE260E"/>
    <w:rsid w:val="00CE6433"/>
    <w:rsid w:val="00CF33D9"/>
    <w:rsid w:val="00CF7FCC"/>
    <w:rsid w:val="00D022FE"/>
    <w:rsid w:val="00D03FFA"/>
    <w:rsid w:val="00D10BDC"/>
    <w:rsid w:val="00D10FB1"/>
    <w:rsid w:val="00D1546B"/>
    <w:rsid w:val="00D17970"/>
    <w:rsid w:val="00D203D4"/>
    <w:rsid w:val="00D2065B"/>
    <w:rsid w:val="00D26252"/>
    <w:rsid w:val="00D27D18"/>
    <w:rsid w:val="00D31B32"/>
    <w:rsid w:val="00D36BB5"/>
    <w:rsid w:val="00D42994"/>
    <w:rsid w:val="00D43787"/>
    <w:rsid w:val="00D4399B"/>
    <w:rsid w:val="00D44BB4"/>
    <w:rsid w:val="00D478D1"/>
    <w:rsid w:val="00D60FA6"/>
    <w:rsid w:val="00D61887"/>
    <w:rsid w:val="00D61E6E"/>
    <w:rsid w:val="00D7343E"/>
    <w:rsid w:val="00D74245"/>
    <w:rsid w:val="00D74532"/>
    <w:rsid w:val="00D76218"/>
    <w:rsid w:val="00D847F3"/>
    <w:rsid w:val="00D856C1"/>
    <w:rsid w:val="00D9204D"/>
    <w:rsid w:val="00D94D76"/>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367D"/>
    <w:rsid w:val="00E00E4C"/>
    <w:rsid w:val="00E108E4"/>
    <w:rsid w:val="00E134E3"/>
    <w:rsid w:val="00E14C8E"/>
    <w:rsid w:val="00E25952"/>
    <w:rsid w:val="00E25DEB"/>
    <w:rsid w:val="00E26194"/>
    <w:rsid w:val="00E351A6"/>
    <w:rsid w:val="00E35B95"/>
    <w:rsid w:val="00E369C0"/>
    <w:rsid w:val="00E36FA6"/>
    <w:rsid w:val="00E43528"/>
    <w:rsid w:val="00E51BA8"/>
    <w:rsid w:val="00E523F6"/>
    <w:rsid w:val="00E6138F"/>
    <w:rsid w:val="00E6201B"/>
    <w:rsid w:val="00E62288"/>
    <w:rsid w:val="00E6284A"/>
    <w:rsid w:val="00E6719F"/>
    <w:rsid w:val="00E71404"/>
    <w:rsid w:val="00E745B9"/>
    <w:rsid w:val="00E7477F"/>
    <w:rsid w:val="00E7568C"/>
    <w:rsid w:val="00E80D87"/>
    <w:rsid w:val="00E83BE1"/>
    <w:rsid w:val="00E874D7"/>
    <w:rsid w:val="00E91670"/>
    <w:rsid w:val="00E92A08"/>
    <w:rsid w:val="00E93BEA"/>
    <w:rsid w:val="00E93E46"/>
    <w:rsid w:val="00E967AB"/>
    <w:rsid w:val="00E9687E"/>
    <w:rsid w:val="00EA36E2"/>
    <w:rsid w:val="00EA3A6E"/>
    <w:rsid w:val="00EA3AC2"/>
    <w:rsid w:val="00EA5987"/>
    <w:rsid w:val="00EB4766"/>
    <w:rsid w:val="00EB5212"/>
    <w:rsid w:val="00EB6D04"/>
    <w:rsid w:val="00EC11F2"/>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3CAF"/>
    <w:rsid w:val="00F03CD2"/>
    <w:rsid w:val="00F306C1"/>
    <w:rsid w:val="00F3215D"/>
    <w:rsid w:val="00F329CF"/>
    <w:rsid w:val="00F33167"/>
    <w:rsid w:val="00F33B54"/>
    <w:rsid w:val="00F347D2"/>
    <w:rsid w:val="00F363AB"/>
    <w:rsid w:val="00F37694"/>
    <w:rsid w:val="00F37879"/>
    <w:rsid w:val="00F45CBF"/>
    <w:rsid w:val="00F5496C"/>
    <w:rsid w:val="00F562C1"/>
    <w:rsid w:val="00F654AC"/>
    <w:rsid w:val="00F711D7"/>
    <w:rsid w:val="00F71B95"/>
    <w:rsid w:val="00F7689E"/>
    <w:rsid w:val="00F77963"/>
    <w:rsid w:val="00F8198C"/>
    <w:rsid w:val="00F832E9"/>
    <w:rsid w:val="00F84665"/>
    <w:rsid w:val="00F927C0"/>
    <w:rsid w:val="00F933F3"/>
    <w:rsid w:val="00F97DEF"/>
    <w:rsid w:val="00FA2D99"/>
    <w:rsid w:val="00FA370D"/>
    <w:rsid w:val="00FA4BCD"/>
    <w:rsid w:val="00FA6C5B"/>
    <w:rsid w:val="00FA7B86"/>
    <w:rsid w:val="00FB2C88"/>
    <w:rsid w:val="00FB729B"/>
    <w:rsid w:val="00FC0E5F"/>
    <w:rsid w:val="00FC4324"/>
    <w:rsid w:val="00FC55C5"/>
    <w:rsid w:val="00FD3B59"/>
    <w:rsid w:val="00FE0D92"/>
    <w:rsid w:val="00FE13E9"/>
    <w:rsid w:val="00FE22EE"/>
    <w:rsid w:val="00FE76B5"/>
    <w:rsid w:val="00FF2B14"/>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B14"/>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99"/>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qFormat/>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paragraph" w:customStyle="1" w:styleId="TF">
    <w:name w:val="TF"/>
    <w:basedOn w:val="TH"/>
    <w:link w:val="TFChar"/>
    <w:qFormat/>
    <w:rsid w:val="00D43787"/>
    <w:pPr>
      <w:keepNext w:val="0"/>
      <w:widowControl/>
      <w:overflowPunct w:val="0"/>
      <w:autoSpaceDE w:val="0"/>
      <w:autoSpaceDN w:val="0"/>
      <w:adjustRightInd w:val="0"/>
      <w:spacing w:before="0" w:after="240"/>
      <w:textAlignment w:val="baseline"/>
    </w:pPr>
    <w:rPr>
      <w:rFonts w:eastAsia="Times New Roman" w:cs="Times New Roman"/>
      <w:kern w:val="0"/>
      <w:sz w:val="20"/>
      <w:szCs w:val="20"/>
      <w:lang w:val="en-GB" w:eastAsia="ja-JP"/>
    </w:rPr>
  </w:style>
  <w:style w:type="character" w:customStyle="1" w:styleId="TFChar">
    <w:name w:val="TF Char"/>
    <w:link w:val="TF"/>
    <w:qFormat/>
    <w:rsid w:val="00D43787"/>
    <w:rPr>
      <w:rFonts w:ascii="Arial" w:eastAsia="Times New Roman" w:hAnsi="Arial" w:cs="Times New Roman"/>
      <w:b/>
      <w:sz w:val="20"/>
      <w:szCs w:val="20"/>
      <w:lang w:val="en-GB" w:eastAsia="ja-JP"/>
    </w:rPr>
  </w:style>
  <w:style w:type="paragraph" w:styleId="NoSpacing">
    <w:name w:val="No Spacing"/>
    <w:uiPriority w:val="1"/>
    <w:qFormat/>
    <w:rsid w:val="00352753"/>
    <w:pPr>
      <w:autoSpaceDE w:val="0"/>
      <w:autoSpaceDN w:val="0"/>
      <w:adjustRightInd w:val="0"/>
      <w:snapToGrid w:val="0"/>
      <w:spacing w:after="0" w:line="240" w:lineRule="auto"/>
      <w:jc w:val="both"/>
    </w:pPr>
    <w:rPr>
      <w:rFonts w:ascii="Times New Roman" w:eastAsia="SimSun" w:hAnsi="Times New Roman" w:cs="Times New Roman"/>
      <w:lang w:eastAsia="en-US"/>
    </w:rPr>
  </w:style>
  <w:style w:type="paragraph" w:customStyle="1" w:styleId="Default">
    <w:name w:val="Default"/>
    <w:rsid w:val="00673D96"/>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4647864">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670793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09514568">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489177381">
      <w:bodyDiv w:val="1"/>
      <w:marLeft w:val="0"/>
      <w:marRight w:val="0"/>
      <w:marTop w:val="0"/>
      <w:marBottom w:val="0"/>
      <w:divBdr>
        <w:top w:val="none" w:sz="0" w:space="0" w:color="auto"/>
        <w:left w:val="none" w:sz="0" w:space="0" w:color="auto"/>
        <w:bottom w:val="none" w:sz="0" w:space="0" w:color="auto"/>
        <w:right w:val="none" w:sz="0" w:space="0" w:color="auto"/>
      </w:divBdr>
      <w:divsChild>
        <w:div w:id="843664181">
          <w:marLeft w:val="360"/>
          <w:marRight w:val="0"/>
          <w:marTop w:val="200"/>
          <w:marBottom w:val="0"/>
          <w:divBdr>
            <w:top w:val="none" w:sz="0" w:space="0" w:color="auto"/>
            <w:left w:val="none" w:sz="0" w:space="0" w:color="auto"/>
            <w:bottom w:val="none" w:sz="0" w:space="0" w:color="auto"/>
            <w:right w:val="none" w:sz="0" w:space="0" w:color="auto"/>
          </w:divBdr>
        </w:div>
        <w:div w:id="1587811094">
          <w:marLeft w:val="360"/>
          <w:marRight w:val="0"/>
          <w:marTop w:val="200"/>
          <w:marBottom w:val="0"/>
          <w:divBdr>
            <w:top w:val="none" w:sz="0" w:space="0" w:color="auto"/>
            <w:left w:val="none" w:sz="0" w:space="0" w:color="auto"/>
            <w:bottom w:val="none" w:sz="0" w:space="0" w:color="auto"/>
            <w:right w:val="none" w:sz="0" w:space="0" w:color="auto"/>
          </w:divBdr>
        </w:div>
        <w:div w:id="1515850403">
          <w:marLeft w:val="360"/>
          <w:marRight w:val="0"/>
          <w:marTop w:val="200"/>
          <w:marBottom w:val="0"/>
          <w:divBdr>
            <w:top w:val="none" w:sz="0" w:space="0" w:color="auto"/>
            <w:left w:val="none" w:sz="0" w:space="0" w:color="auto"/>
            <w:bottom w:val="none" w:sz="0" w:space="0" w:color="auto"/>
            <w:right w:val="none" w:sz="0" w:space="0" w:color="auto"/>
          </w:divBdr>
        </w:div>
        <w:div w:id="1260675397">
          <w:marLeft w:val="1080"/>
          <w:marRight w:val="0"/>
          <w:marTop w:val="100"/>
          <w:marBottom w:val="0"/>
          <w:divBdr>
            <w:top w:val="none" w:sz="0" w:space="0" w:color="auto"/>
            <w:left w:val="none" w:sz="0" w:space="0" w:color="auto"/>
            <w:bottom w:val="none" w:sz="0" w:space="0" w:color="auto"/>
            <w:right w:val="none" w:sz="0" w:space="0" w:color="auto"/>
          </w:divBdr>
        </w:div>
        <w:div w:id="1068189388">
          <w:marLeft w:val="1080"/>
          <w:marRight w:val="0"/>
          <w:marTop w:val="100"/>
          <w:marBottom w:val="0"/>
          <w:divBdr>
            <w:top w:val="none" w:sz="0" w:space="0" w:color="auto"/>
            <w:left w:val="none" w:sz="0" w:space="0" w:color="auto"/>
            <w:bottom w:val="none" w:sz="0" w:space="0" w:color="auto"/>
            <w:right w:val="none" w:sz="0" w:space="0" w:color="auto"/>
          </w:divBdr>
        </w:div>
      </w:divsChild>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13346607">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36829979">
      <w:bodyDiv w:val="1"/>
      <w:marLeft w:val="0"/>
      <w:marRight w:val="0"/>
      <w:marTop w:val="0"/>
      <w:marBottom w:val="0"/>
      <w:divBdr>
        <w:top w:val="none" w:sz="0" w:space="0" w:color="auto"/>
        <w:left w:val="none" w:sz="0" w:space="0" w:color="auto"/>
        <w:bottom w:val="none" w:sz="0" w:space="0" w:color="auto"/>
        <w:right w:val="none" w:sz="0" w:space="0" w:color="auto"/>
      </w:divBdr>
      <w:divsChild>
        <w:div w:id="51320395">
          <w:marLeft w:val="432"/>
          <w:marRight w:val="0"/>
          <w:marTop w:val="240"/>
          <w:marBottom w:val="120"/>
          <w:divBdr>
            <w:top w:val="none" w:sz="0" w:space="0" w:color="auto"/>
            <w:left w:val="none" w:sz="0" w:space="0" w:color="auto"/>
            <w:bottom w:val="none" w:sz="0" w:space="0" w:color="auto"/>
            <w:right w:val="none" w:sz="0" w:space="0" w:color="auto"/>
          </w:divBdr>
        </w:div>
        <w:div w:id="124550553">
          <w:marLeft w:val="432"/>
          <w:marRight w:val="0"/>
          <w:marTop w:val="240"/>
          <w:marBottom w:val="120"/>
          <w:divBdr>
            <w:top w:val="none" w:sz="0" w:space="0" w:color="auto"/>
            <w:left w:val="none" w:sz="0" w:space="0" w:color="auto"/>
            <w:bottom w:val="none" w:sz="0" w:space="0" w:color="auto"/>
            <w:right w:val="none" w:sz="0" w:space="0" w:color="auto"/>
          </w:divBdr>
        </w:div>
        <w:div w:id="870188456">
          <w:marLeft w:val="1267"/>
          <w:marRight w:val="0"/>
          <w:marTop w:val="180"/>
          <w:marBottom w:val="120"/>
          <w:divBdr>
            <w:top w:val="none" w:sz="0" w:space="0" w:color="auto"/>
            <w:left w:val="none" w:sz="0" w:space="0" w:color="auto"/>
            <w:bottom w:val="none" w:sz="0" w:space="0" w:color="auto"/>
            <w:right w:val="none" w:sz="0" w:space="0" w:color="auto"/>
          </w:divBdr>
        </w:div>
        <w:div w:id="1926842520">
          <w:marLeft w:val="1267"/>
          <w:marRight w:val="0"/>
          <w:marTop w:val="180"/>
          <w:marBottom w:val="120"/>
          <w:divBdr>
            <w:top w:val="none" w:sz="0" w:space="0" w:color="auto"/>
            <w:left w:val="none" w:sz="0" w:space="0" w:color="auto"/>
            <w:bottom w:val="none" w:sz="0" w:space="0" w:color="auto"/>
            <w:right w:val="none" w:sz="0" w:space="0" w:color="auto"/>
          </w:divBdr>
        </w:div>
        <w:div w:id="1684084757">
          <w:marLeft w:val="1267"/>
          <w:marRight w:val="0"/>
          <w:marTop w:val="180"/>
          <w:marBottom w:val="120"/>
          <w:divBdr>
            <w:top w:val="none" w:sz="0" w:space="0" w:color="auto"/>
            <w:left w:val="none" w:sz="0" w:space="0" w:color="auto"/>
            <w:bottom w:val="none" w:sz="0" w:space="0" w:color="auto"/>
            <w:right w:val="none" w:sz="0" w:space="0" w:color="auto"/>
          </w:divBdr>
        </w:div>
        <w:div w:id="1331330697">
          <w:marLeft w:val="432"/>
          <w:marRight w:val="0"/>
          <w:marTop w:val="240"/>
          <w:marBottom w:val="12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4.xml><?xml version="1.0" encoding="utf-8"?>
<ds:datastoreItem xmlns:ds="http://schemas.openxmlformats.org/officeDocument/2006/customXml" ds:itemID="{DB5D61EA-6DFF-44D2-84BB-741E036880F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2661</TotalTime>
  <Pages>5</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125</cp:revision>
  <dcterms:created xsi:type="dcterms:W3CDTF">2023-08-01T06:54:00Z</dcterms:created>
  <dcterms:modified xsi:type="dcterms:W3CDTF">2025-02-06T19:08:00Z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